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74B" w:rsidRPr="00275DF5" w:rsidRDefault="006466F7" w:rsidP="001C2F56">
      <w:pPr>
        <w:tabs>
          <w:tab w:val="left" w:pos="10800"/>
        </w:tabs>
        <w:spacing w:after="0" w:line="240" w:lineRule="auto"/>
        <w:ind w:left="180"/>
        <w:rPr>
          <w:rFonts w:ascii="Arial" w:eastAsia="Calibri" w:hAnsi="Arial" w:cs="Arial"/>
          <w:color w:val="548DD4" w:themeColor="text2" w:themeTint="99"/>
          <w:w w:val="99"/>
          <w:sz w:val="52"/>
          <w:szCs w:val="52"/>
        </w:rPr>
      </w:pPr>
      <w:bookmarkStart w:id="0" w:name="_GoBack"/>
      <w:bookmarkEnd w:id="0"/>
      <w:r w:rsidRPr="00275DF5">
        <w:rPr>
          <w:rFonts w:ascii="Arial" w:eastAsia="Calibri" w:hAnsi="Arial" w:cs="Arial"/>
          <w:b/>
          <w:bCs/>
          <w:color w:val="548DD4" w:themeColor="text2" w:themeTint="99"/>
          <w:sz w:val="52"/>
          <w:szCs w:val="52"/>
        </w:rPr>
        <w:t xml:space="preserve">Minor in </w:t>
      </w:r>
      <w:r w:rsidR="00787F50" w:rsidRPr="00275DF5">
        <w:rPr>
          <w:rFonts w:ascii="Arial" w:eastAsia="Calibri" w:hAnsi="Arial" w:cs="Arial"/>
          <w:b/>
          <w:bCs/>
          <w:color w:val="548DD4" w:themeColor="text2" w:themeTint="99"/>
          <w:sz w:val="52"/>
          <w:szCs w:val="52"/>
        </w:rPr>
        <w:t>Unmanned</w:t>
      </w:r>
      <w:r w:rsidR="00787F50" w:rsidRPr="00275DF5">
        <w:rPr>
          <w:rFonts w:ascii="Arial" w:eastAsia="Calibri" w:hAnsi="Arial" w:cs="Arial"/>
          <w:b/>
          <w:bCs/>
          <w:color w:val="548DD4" w:themeColor="text2" w:themeTint="99"/>
          <w:spacing w:val="-19"/>
          <w:sz w:val="52"/>
          <w:szCs w:val="52"/>
        </w:rPr>
        <w:t xml:space="preserve"> </w:t>
      </w:r>
      <w:r w:rsidR="00787F50" w:rsidRPr="00275DF5">
        <w:rPr>
          <w:rFonts w:ascii="Arial" w:eastAsia="Calibri" w:hAnsi="Arial" w:cs="Arial"/>
          <w:b/>
          <w:bCs/>
          <w:color w:val="548DD4" w:themeColor="text2" w:themeTint="99"/>
          <w:sz w:val="52"/>
          <w:szCs w:val="52"/>
        </w:rPr>
        <w:t>Autonomous</w:t>
      </w:r>
      <w:r w:rsidR="00787F50" w:rsidRPr="00275DF5">
        <w:rPr>
          <w:rFonts w:ascii="Arial" w:eastAsia="Calibri" w:hAnsi="Arial" w:cs="Arial"/>
          <w:b/>
          <w:bCs/>
          <w:color w:val="548DD4" w:themeColor="text2" w:themeTint="99"/>
          <w:spacing w:val="-23"/>
          <w:sz w:val="52"/>
          <w:szCs w:val="52"/>
        </w:rPr>
        <w:t xml:space="preserve"> </w:t>
      </w:r>
      <w:r w:rsidR="00787F50" w:rsidRPr="00275DF5">
        <w:rPr>
          <w:rFonts w:ascii="Arial" w:eastAsia="Calibri" w:hAnsi="Arial" w:cs="Arial"/>
          <w:b/>
          <w:bCs/>
          <w:color w:val="548DD4" w:themeColor="text2" w:themeTint="99"/>
          <w:w w:val="99"/>
          <w:sz w:val="52"/>
          <w:szCs w:val="52"/>
        </w:rPr>
        <w:t>Systems</w:t>
      </w:r>
      <w:r w:rsidRPr="00275DF5">
        <w:rPr>
          <w:rFonts w:ascii="Arial" w:eastAsia="Calibri" w:hAnsi="Arial" w:cs="Arial"/>
          <w:b/>
          <w:bCs/>
          <w:color w:val="548DD4" w:themeColor="text2" w:themeTint="99"/>
          <w:w w:val="99"/>
          <w:sz w:val="52"/>
          <w:szCs w:val="52"/>
        </w:rPr>
        <w:t xml:space="preserve"> </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0"/>
        <w:gridCol w:w="6390"/>
      </w:tblGrid>
      <w:tr w:rsidR="001C2F56" w:rsidTr="001C2F56">
        <w:tc>
          <w:tcPr>
            <w:tcW w:w="4140" w:type="dxa"/>
          </w:tcPr>
          <w:p w:rsidR="001C2F56" w:rsidRDefault="00AA5C24" w:rsidP="006466F7">
            <w:pPr>
              <w:spacing w:before="20" w:line="258" w:lineRule="auto"/>
              <w:ind w:right="740"/>
              <w:rPr>
                <w:rFonts w:ascii="Calibri" w:eastAsia="Calibri" w:hAnsi="Calibri" w:cs="Calibri"/>
                <w:w w:val="99"/>
                <w:sz w:val="16"/>
                <w:szCs w:val="16"/>
              </w:rPr>
            </w:pPr>
            <w:r>
              <w:object w:dxaOrig="8265" w:dyaOrig="7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81.5pt" o:ole="">
                  <v:imagedata r:id="rId8" o:title=""/>
                </v:shape>
                <o:OLEObject Type="Embed" ProgID="PBrush" ShapeID="_x0000_i1025" DrawAspect="Content" ObjectID="_1460807681" r:id="rId9"/>
              </w:object>
            </w:r>
          </w:p>
        </w:tc>
        <w:tc>
          <w:tcPr>
            <w:tcW w:w="6390" w:type="dxa"/>
          </w:tcPr>
          <w:p w:rsidR="001C2F56" w:rsidRPr="00AA5C24" w:rsidRDefault="001C2F56" w:rsidP="001C2F56">
            <w:pPr>
              <w:tabs>
                <w:tab w:val="left" w:pos="6372"/>
              </w:tabs>
              <w:spacing w:before="20" w:line="258" w:lineRule="auto"/>
              <w:jc w:val="both"/>
              <w:rPr>
                <w:rFonts w:asciiTheme="majorHAnsi" w:eastAsia="Calibri" w:hAnsiTheme="majorHAnsi" w:cs="Times New Roman"/>
                <w:w w:val="99"/>
                <w:sz w:val="26"/>
                <w:szCs w:val="26"/>
              </w:rPr>
            </w:pPr>
            <w:r w:rsidRPr="00AA5C24">
              <w:rPr>
                <w:rFonts w:asciiTheme="majorHAnsi" w:eastAsia="Calibri" w:hAnsiTheme="majorHAnsi" w:cs="Times New Roman"/>
                <w:spacing w:val="-17"/>
                <w:sz w:val="26"/>
                <w:szCs w:val="26"/>
              </w:rPr>
              <w:t xml:space="preserve">The Howard R. Hughes College of Engineering is excited to announce a new, interdisciplinary minor degree program in unmanned autonomous systems (UAS) to begin in </w:t>
            </w:r>
            <w:r w:rsidRPr="00AA5C24">
              <w:rPr>
                <w:rFonts w:asciiTheme="majorHAnsi" w:eastAsia="Calibri" w:hAnsiTheme="majorHAnsi" w:cs="Times New Roman"/>
                <w:b/>
                <w:i/>
                <w:spacing w:val="-17"/>
                <w:sz w:val="26"/>
                <w:szCs w:val="26"/>
              </w:rPr>
              <w:t>Fall 2014</w:t>
            </w:r>
            <w:r w:rsidRPr="00AA5C24">
              <w:rPr>
                <w:rFonts w:asciiTheme="majorHAnsi" w:eastAsia="Calibri" w:hAnsiTheme="majorHAnsi" w:cs="Times New Roman"/>
                <w:spacing w:val="-17"/>
                <w:sz w:val="26"/>
                <w:szCs w:val="26"/>
              </w:rPr>
              <w:t>. With UNLV's proximity to accessible airspace this minor creates an ideal setting for learning Unmanned Autonomous Systems (UAS). The minor degree will provide the necessary background for students to apply their majors for applications in unmanned surveillance, data collection, and autonomous operations. The courses will consist of key engineering and computer science courses related to UAS technologies, UAS Privacy Course and UAS pilot training courses.</w:t>
            </w:r>
          </w:p>
        </w:tc>
      </w:tr>
    </w:tbl>
    <w:p w:rsidR="001C2F56" w:rsidRPr="00AA5C24" w:rsidRDefault="00AA5C24" w:rsidP="001C2F56">
      <w:pPr>
        <w:spacing w:after="0" w:line="240" w:lineRule="auto"/>
        <w:jc w:val="both"/>
        <w:rPr>
          <w:rFonts w:asciiTheme="majorHAnsi" w:eastAsia="Times New Roman" w:hAnsiTheme="majorHAnsi" w:cs="Times New Roman"/>
          <w:b/>
          <w:color w:val="365F91" w:themeColor="accent1" w:themeShade="BF"/>
          <w:sz w:val="24"/>
          <w:szCs w:val="24"/>
        </w:rPr>
      </w:pPr>
      <w:r w:rsidRPr="00AA5C24">
        <w:rPr>
          <w:rFonts w:asciiTheme="majorHAnsi" w:eastAsia="Times New Roman" w:hAnsiTheme="majorHAnsi" w:cs="Times New Roman"/>
          <w:b/>
          <w:color w:val="365F91" w:themeColor="accent1" w:themeShade="BF"/>
          <w:sz w:val="24"/>
          <w:szCs w:val="24"/>
        </w:rPr>
        <w:t>How to enroll</w:t>
      </w:r>
      <w:r w:rsidR="001C2F56" w:rsidRPr="00AA5C24">
        <w:rPr>
          <w:rFonts w:asciiTheme="majorHAnsi" w:eastAsia="Times New Roman" w:hAnsiTheme="majorHAnsi" w:cs="Times New Roman"/>
          <w:b/>
          <w:color w:val="365F91" w:themeColor="accent1" w:themeShade="BF"/>
          <w:sz w:val="24"/>
          <w:szCs w:val="24"/>
        </w:rPr>
        <w:t xml:space="preserve"> </w:t>
      </w:r>
    </w:p>
    <w:p w:rsidR="001C2F56" w:rsidRPr="00AA5C24" w:rsidRDefault="001C2F56" w:rsidP="001C2F56">
      <w:pPr>
        <w:spacing w:after="0" w:line="240" w:lineRule="auto"/>
        <w:jc w:val="both"/>
        <w:rPr>
          <w:rFonts w:asciiTheme="majorHAnsi" w:eastAsia="Times New Roman" w:hAnsiTheme="majorHAnsi" w:cs="Times New Roman"/>
          <w:sz w:val="24"/>
          <w:szCs w:val="24"/>
        </w:rPr>
      </w:pPr>
      <w:r w:rsidRPr="00AA5C24">
        <w:rPr>
          <w:rFonts w:asciiTheme="majorHAnsi" w:eastAsia="Times New Roman" w:hAnsiTheme="majorHAnsi" w:cs="Times New Roman"/>
          <w:sz w:val="24"/>
          <w:szCs w:val="24"/>
        </w:rPr>
        <w:t>Students entering this minor program must have engineering majors or computer science. Students with science and math major need to contact program coordinator for guidance. Students must apply at least two semesters prior to graduation, and need to be approved by the minor program coordinator.</w:t>
      </w:r>
    </w:p>
    <w:p w:rsidR="001C2F56" w:rsidRPr="00AA5C24" w:rsidRDefault="001C2F56">
      <w:pPr>
        <w:spacing w:after="0" w:line="240" w:lineRule="auto"/>
        <w:ind w:left="100" w:right="-20"/>
        <w:rPr>
          <w:rFonts w:asciiTheme="majorHAnsi" w:eastAsia="Calibri" w:hAnsiTheme="majorHAnsi" w:cs="Calibri"/>
          <w:sz w:val="16"/>
          <w:szCs w:val="16"/>
        </w:rPr>
      </w:pPr>
    </w:p>
    <w:p w:rsidR="001C2F56" w:rsidRPr="00AA5C24" w:rsidRDefault="00275DF5" w:rsidP="00275DF5">
      <w:pPr>
        <w:spacing w:after="0" w:line="240" w:lineRule="auto"/>
        <w:jc w:val="both"/>
        <w:rPr>
          <w:rFonts w:asciiTheme="majorHAnsi" w:eastAsia="Times New Roman" w:hAnsiTheme="majorHAnsi" w:cs="Times New Roman"/>
          <w:b/>
          <w:color w:val="365F91" w:themeColor="accent1" w:themeShade="BF"/>
          <w:sz w:val="24"/>
          <w:szCs w:val="24"/>
        </w:rPr>
      </w:pPr>
      <w:r w:rsidRPr="00AA5C24">
        <w:rPr>
          <w:rFonts w:asciiTheme="majorHAnsi" w:eastAsia="Times New Roman" w:hAnsiTheme="majorHAnsi" w:cs="Times New Roman"/>
          <w:b/>
          <w:color w:val="365F91" w:themeColor="accent1" w:themeShade="BF"/>
          <w:sz w:val="24"/>
          <w:szCs w:val="24"/>
        </w:rPr>
        <w:t>Course requirements</w:t>
      </w:r>
    </w:p>
    <w:p w:rsidR="00275DF5" w:rsidRPr="00AA5C24" w:rsidRDefault="00275DF5" w:rsidP="00275DF5">
      <w:pPr>
        <w:spacing w:after="0" w:line="240" w:lineRule="auto"/>
        <w:rPr>
          <w:rFonts w:asciiTheme="majorHAnsi" w:eastAsia="Times New Roman" w:hAnsiTheme="majorHAnsi" w:cs="Times New Roman"/>
          <w:sz w:val="24"/>
          <w:szCs w:val="24"/>
        </w:rPr>
      </w:pPr>
      <w:r w:rsidRPr="00AA5C24">
        <w:rPr>
          <w:rFonts w:asciiTheme="majorHAnsi" w:eastAsia="Times New Roman" w:hAnsiTheme="majorHAnsi" w:cs="Times New Roman"/>
          <w:sz w:val="24"/>
          <w:szCs w:val="24"/>
        </w:rPr>
        <w:t xml:space="preserve">Students must complete 9 credits of UAS core courses and 12 credits of elective courses in the following specialty tracks. No more than nine (9) credits can be counted toward major degree. </w:t>
      </w:r>
    </w:p>
    <w:p w:rsidR="00275DF5" w:rsidRPr="00AA5C24" w:rsidRDefault="00275DF5" w:rsidP="00275DF5">
      <w:pPr>
        <w:spacing w:after="0" w:line="240" w:lineRule="auto"/>
        <w:rPr>
          <w:rFonts w:asciiTheme="majorHAnsi" w:eastAsia="Times New Roman" w:hAnsiTheme="majorHAnsi" w:cs="Times New Roman"/>
          <w:sz w:val="24"/>
          <w:szCs w:val="24"/>
        </w:rPr>
      </w:pPr>
    </w:p>
    <w:p w:rsidR="00275DF5" w:rsidRPr="00AA5C24" w:rsidRDefault="00275DF5" w:rsidP="00AA5C24">
      <w:pPr>
        <w:spacing w:after="0" w:line="240" w:lineRule="auto"/>
        <w:jc w:val="both"/>
        <w:rPr>
          <w:rFonts w:asciiTheme="majorHAnsi" w:eastAsia="Times New Roman" w:hAnsiTheme="majorHAnsi" w:cs="Times New Roman"/>
          <w:b/>
          <w:color w:val="365F91" w:themeColor="accent1" w:themeShade="BF"/>
          <w:sz w:val="24"/>
          <w:szCs w:val="24"/>
        </w:rPr>
      </w:pPr>
      <w:r w:rsidRPr="00AA5C24">
        <w:rPr>
          <w:rFonts w:asciiTheme="majorHAnsi" w:eastAsia="Times New Roman" w:hAnsiTheme="majorHAnsi" w:cs="Times New Roman"/>
          <w:b/>
          <w:color w:val="365F91" w:themeColor="accent1" w:themeShade="BF"/>
          <w:sz w:val="24"/>
          <w:szCs w:val="24"/>
        </w:rPr>
        <w:t>UAS Core Courses (9 credits)</w:t>
      </w:r>
    </w:p>
    <w:p w:rsidR="00275DF5" w:rsidRPr="00AA5C24" w:rsidRDefault="00275DF5" w:rsidP="00275DF5">
      <w:pPr>
        <w:spacing w:after="0" w:line="240" w:lineRule="auto"/>
        <w:rPr>
          <w:rFonts w:asciiTheme="majorHAnsi" w:eastAsia="Times New Roman" w:hAnsiTheme="majorHAnsi" w:cs="Times New Roman"/>
          <w:sz w:val="24"/>
          <w:szCs w:val="24"/>
        </w:rPr>
      </w:pPr>
      <w:r w:rsidRPr="00AA5C24">
        <w:rPr>
          <w:rFonts w:asciiTheme="majorHAnsi" w:eastAsia="Times New Roman" w:hAnsiTheme="majorHAnsi" w:cs="Times New Roman"/>
          <w:sz w:val="24"/>
          <w:szCs w:val="24"/>
        </w:rPr>
        <w:tab/>
        <w:t>EGG 370</w:t>
      </w:r>
      <w:r w:rsidR="00AA5C24" w:rsidRPr="00AA5C24">
        <w:rPr>
          <w:rFonts w:asciiTheme="majorHAnsi" w:eastAsia="Times New Roman" w:hAnsiTheme="majorHAnsi" w:cs="Times New Roman"/>
          <w:sz w:val="24"/>
          <w:szCs w:val="24"/>
          <w:vertAlign w:val="superscript"/>
        </w:rPr>
        <w:t>1</w:t>
      </w:r>
      <w:r w:rsidRPr="00AA5C24">
        <w:rPr>
          <w:rFonts w:asciiTheme="majorHAnsi" w:eastAsia="Times New Roman" w:hAnsiTheme="majorHAnsi" w:cs="Times New Roman"/>
          <w:sz w:val="24"/>
          <w:szCs w:val="24"/>
        </w:rPr>
        <w:tab/>
      </w:r>
      <w:r w:rsidRPr="00AA5C24">
        <w:rPr>
          <w:rFonts w:asciiTheme="majorHAnsi" w:eastAsia="Times New Roman" w:hAnsiTheme="majorHAnsi" w:cs="Times New Roman"/>
          <w:sz w:val="24"/>
          <w:szCs w:val="24"/>
        </w:rPr>
        <w:tab/>
        <w:t>UAS Design and Applications</w:t>
      </w:r>
      <w:r w:rsidR="00AA5C24" w:rsidRPr="00AA5C24">
        <w:rPr>
          <w:rFonts w:asciiTheme="majorHAnsi" w:eastAsia="Times New Roman" w:hAnsiTheme="majorHAnsi" w:cs="Times New Roman"/>
          <w:sz w:val="24"/>
          <w:szCs w:val="24"/>
        </w:rPr>
        <w:t xml:space="preserve"> </w:t>
      </w:r>
      <w:r w:rsidRPr="00AA5C24">
        <w:rPr>
          <w:rFonts w:asciiTheme="majorHAnsi" w:eastAsia="Times New Roman" w:hAnsiTheme="majorHAnsi" w:cs="Times New Roman"/>
          <w:sz w:val="24"/>
          <w:szCs w:val="24"/>
        </w:rPr>
        <w:tab/>
      </w:r>
    </w:p>
    <w:p w:rsidR="00275DF5" w:rsidRPr="00AA5C24" w:rsidRDefault="00275DF5" w:rsidP="00275DF5">
      <w:pPr>
        <w:spacing w:after="0" w:line="240" w:lineRule="auto"/>
        <w:ind w:left="720"/>
        <w:rPr>
          <w:rFonts w:asciiTheme="majorHAnsi" w:eastAsia="Times New Roman" w:hAnsiTheme="majorHAnsi" w:cs="Times New Roman"/>
          <w:sz w:val="24"/>
          <w:szCs w:val="24"/>
        </w:rPr>
      </w:pPr>
      <w:r w:rsidRPr="00AA5C24">
        <w:rPr>
          <w:rFonts w:asciiTheme="majorHAnsi" w:eastAsia="Times New Roman" w:hAnsiTheme="majorHAnsi" w:cs="Times New Roman"/>
          <w:sz w:val="24"/>
          <w:szCs w:val="24"/>
        </w:rPr>
        <w:t>EGG 470/670</w:t>
      </w:r>
      <w:r w:rsidR="00AA5C24" w:rsidRPr="00AA5C24">
        <w:rPr>
          <w:rFonts w:asciiTheme="majorHAnsi" w:eastAsia="Times New Roman" w:hAnsiTheme="majorHAnsi" w:cs="Times New Roman"/>
          <w:sz w:val="24"/>
          <w:szCs w:val="24"/>
          <w:vertAlign w:val="superscript"/>
        </w:rPr>
        <w:t>2</w:t>
      </w:r>
      <w:r w:rsidRPr="00AA5C24">
        <w:rPr>
          <w:rFonts w:asciiTheme="majorHAnsi" w:eastAsia="Times New Roman" w:hAnsiTheme="majorHAnsi" w:cs="Times New Roman"/>
          <w:sz w:val="24"/>
          <w:szCs w:val="24"/>
        </w:rPr>
        <w:tab/>
        <w:t>UA</w:t>
      </w:r>
      <w:r w:rsidR="00AA5C24" w:rsidRPr="00AA5C24">
        <w:rPr>
          <w:rFonts w:asciiTheme="majorHAnsi" w:eastAsia="Times New Roman" w:hAnsiTheme="majorHAnsi" w:cs="Times New Roman"/>
          <w:sz w:val="24"/>
          <w:szCs w:val="24"/>
        </w:rPr>
        <w:t>V</w:t>
      </w:r>
      <w:r w:rsidRPr="00AA5C24">
        <w:rPr>
          <w:rFonts w:asciiTheme="majorHAnsi" w:eastAsia="Times New Roman" w:hAnsiTheme="majorHAnsi" w:cs="Times New Roman"/>
          <w:sz w:val="24"/>
          <w:szCs w:val="24"/>
        </w:rPr>
        <w:t xml:space="preserve"> Simulation and Testing</w:t>
      </w:r>
    </w:p>
    <w:p w:rsidR="00275DF5" w:rsidRPr="00AA5C24" w:rsidRDefault="00275DF5" w:rsidP="00275DF5">
      <w:pPr>
        <w:spacing w:after="0" w:line="240" w:lineRule="auto"/>
        <w:rPr>
          <w:rFonts w:asciiTheme="majorHAnsi" w:eastAsia="Times New Roman" w:hAnsiTheme="majorHAnsi" w:cs="Times New Roman"/>
          <w:sz w:val="24"/>
          <w:szCs w:val="24"/>
        </w:rPr>
      </w:pPr>
      <w:r w:rsidRPr="00AA5C24">
        <w:rPr>
          <w:rFonts w:asciiTheme="majorHAnsi" w:eastAsia="Times New Roman" w:hAnsiTheme="majorHAnsi" w:cs="Times New Roman"/>
          <w:sz w:val="24"/>
          <w:szCs w:val="24"/>
        </w:rPr>
        <w:tab/>
        <w:t xml:space="preserve">LAW </w:t>
      </w:r>
      <w:proofErr w:type="gramStart"/>
      <w:r w:rsidRPr="00AA5C24">
        <w:rPr>
          <w:rFonts w:asciiTheme="majorHAnsi" w:eastAsia="Times New Roman" w:hAnsiTheme="majorHAnsi" w:cs="Times New Roman"/>
          <w:sz w:val="24"/>
          <w:szCs w:val="24"/>
        </w:rPr>
        <w:t>432</w:t>
      </w:r>
      <w:r w:rsidRPr="00AA5C24">
        <w:rPr>
          <w:rFonts w:asciiTheme="majorHAnsi" w:eastAsia="Times New Roman" w:hAnsiTheme="majorHAnsi" w:cs="Times New Roman"/>
          <w:sz w:val="24"/>
          <w:szCs w:val="24"/>
        </w:rPr>
        <w:tab/>
      </w:r>
      <w:r w:rsidRPr="00AA5C24">
        <w:rPr>
          <w:rFonts w:asciiTheme="majorHAnsi" w:eastAsia="Times New Roman" w:hAnsiTheme="majorHAnsi" w:cs="Times New Roman"/>
          <w:sz w:val="24"/>
          <w:szCs w:val="24"/>
        </w:rPr>
        <w:tab/>
        <w:t>Privacy</w:t>
      </w:r>
      <w:proofErr w:type="gramEnd"/>
      <w:r w:rsidRPr="00AA5C24">
        <w:rPr>
          <w:rFonts w:asciiTheme="majorHAnsi" w:eastAsia="Times New Roman" w:hAnsiTheme="majorHAnsi" w:cs="Times New Roman"/>
          <w:sz w:val="24"/>
          <w:szCs w:val="24"/>
        </w:rPr>
        <w:t>, Publicity &amp; Defamation</w:t>
      </w:r>
    </w:p>
    <w:p w:rsidR="00AA5C24" w:rsidRPr="00AA5C24" w:rsidRDefault="00AA5C24" w:rsidP="00AA5C24">
      <w:pPr>
        <w:spacing w:after="0" w:line="240" w:lineRule="auto"/>
        <w:ind w:left="720"/>
        <w:rPr>
          <w:rFonts w:asciiTheme="majorHAnsi" w:eastAsia="Times New Roman" w:hAnsiTheme="majorHAnsi" w:cs="Times New Roman"/>
          <w:sz w:val="18"/>
          <w:szCs w:val="18"/>
        </w:rPr>
      </w:pPr>
    </w:p>
    <w:p w:rsidR="00275DF5" w:rsidRPr="00AA5C24" w:rsidRDefault="00275DF5" w:rsidP="00AA5C24">
      <w:pPr>
        <w:spacing w:after="0" w:line="240" w:lineRule="auto"/>
        <w:jc w:val="both"/>
        <w:rPr>
          <w:rFonts w:asciiTheme="majorHAnsi" w:eastAsia="Times New Roman" w:hAnsiTheme="majorHAnsi" w:cs="Times New Roman"/>
          <w:b/>
          <w:color w:val="365F91" w:themeColor="accent1" w:themeShade="BF"/>
          <w:sz w:val="24"/>
          <w:szCs w:val="24"/>
        </w:rPr>
      </w:pPr>
      <w:r w:rsidRPr="00AA5C24">
        <w:rPr>
          <w:rFonts w:asciiTheme="majorHAnsi" w:eastAsia="Times New Roman" w:hAnsiTheme="majorHAnsi" w:cs="Times New Roman"/>
          <w:b/>
          <w:color w:val="365F91" w:themeColor="accent1" w:themeShade="BF"/>
          <w:sz w:val="24"/>
          <w:szCs w:val="24"/>
        </w:rPr>
        <w:t>Specialization Tracks (12 credits)</w:t>
      </w:r>
    </w:p>
    <w:p w:rsidR="00AA5C24" w:rsidRPr="00AA5C24" w:rsidRDefault="00AA5C24" w:rsidP="00275DF5">
      <w:pPr>
        <w:spacing w:after="0" w:line="240" w:lineRule="auto"/>
        <w:rPr>
          <w:rFonts w:asciiTheme="majorHAnsi" w:eastAsia="Times New Roman" w:hAnsiTheme="majorHAnsi" w:cs="Times New Roman"/>
          <w:b/>
          <w:sz w:val="24"/>
          <w:szCs w:val="24"/>
        </w:rPr>
      </w:pPr>
    </w:p>
    <w:tbl>
      <w:tblPr>
        <w:tblStyle w:val="LightShading-Accent1"/>
        <w:tblW w:w="0" w:type="auto"/>
        <w:tblLook w:val="04A0" w:firstRow="1" w:lastRow="0" w:firstColumn="1" w:lastColumn="0" w:noHBand="0" w:noVBand="1"/>
      </w:tblPr>
      <w:tblGrid>
        <w:gridCol w:w="2628"/>
        <w:gridCol w:w="3690"/>
        <w:gridCol w:w="4590"/>
      </w:tblGrid>
      <w:tr w:rsidR="00275DF5" w:rsidRPr="00AA5C24" w:rsidTr="00AA5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275DF5" w:rsidRPr="00AA5C24" w:rsidRDefault="00275DF5" w:rsidP="00EA1165">
            <w:pPr>
              <w:jc w:val="center"/>
              <w:rPr>
                <w:rFonts w:asciiTheme="majorHAnsi" w:eastAsia="Times New Roman" w:hAnsiTheme="majorHAnsi" w:cs="Times New Roman"/>
                <w:sz w:val="24"/>
                <w:szCs w:val="24"/>
              </w:rPr>
            </w:pPr>
            <w:r w:rsidRPr="00AA5C24">
              <w:rPr>
                <w:rFonts w:asciiTheme="majorHAnsi" w:eastAsia="Times New Roman" w:hAnsiTheme="majorHAnsi" w:cs="Times New Roman"/>
                <w:sz w:val="24"/>
                <w:szCs w:val="24"/>
              </w:rPr>
              <w:t>Specialization Track</w:t>
            </w:r>
          </w:p>
        </w:tc>
        <w:tc>
          <w:tcPr>
            <w:tcW w:w="8280" w:type="dxa"/>
            <w:gridSpan w:val="2"/>
          </w:tcPr>
          <w:p w:rsidR="00275DF5" w:rsidRPr="00AA5C24" w:rsidRDefault="00275DF5" w:rsidP="00275DF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AA5C24">
              <w:rPr>
                <w:rFonts w:asciiTheme="majorHAnsi" w:eastAsia="Times New Roman" w:hAnsiTheme="majorHAnsi" w:cs="Times New Roman"/>
                <w:sz w:val="24"/>
                <w:szCs w:val="24"/>
              </w:rPr>
              <w:t>Elective Courses</w:t>
            </w:r>
          </w:p>
        </w:tc>
      </w:tr>
      <w:tr w:rsidR="00275DF5" w:rsidRPr="00AA5C24" w:rsidTr="00AA5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275DF5" w:rsidRPr="00AA5C24" w:rsidRDefault="00275DF5" w:rsidP="00EA1165">
            <w:pPr>
              <w:jc w:val="center"/>
              <w:rPr>
                <w:rFonts w:asciiTheme="majorHAnsi" w:eastAsia="Times New Roman" w:hAnsiTheme="majorHAnsi" w:cs="Times New Roman"/>
                <w:b w:val="0"/>
                <w:sz w:val="24"/>
                <w:szCs w:val="24"/>
              </w:rPr>
            </w:pPr>
            <w:r w:rsidRPr="00AA5C24">
              <w:rPr>
                <w:rFonts w:asciiTheme="majorHAnsi" w:eastAsia="Times New Roman" w:hAnsiTheme="majorHAnsi" w:cs="Times New Roman"/>
                <w:sz w:val="24"/>
                <w:szCs w:val="24"/>
              </w:rPr>
              <w:t xml:space="preserve">Autonomous System Design </w:t>
            </w:r>
          </w:p>
        </w:tc>
        <w:tc>
          <w:tcPr>
            <w:tcW w:w="3690" w:type="dxa"/>
          </w:tcPr>
          <w:p w:rsidR="00275DF5" w:rsidRPr="00AA5C24" w:rsidRDefault="00275DF5" w:rsidP="00EA116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ME 110</w:t>
            </w:r>
            <w:r w:rsidRPr="00AA5C24">
              <w:rPr>
                <w:rFonts w:asciiTheme="majorHAnsi" w:eastAsia="Times New Roman" w:hAnsiTheme="majorHAnsi" w:cs="Times New Roman"/>
              </w:rPr>
              <w:tab/>
              <w:t xml:space="preserve"> Private Pilot Ground School</w:t>
            </w:r>
          </w:p>
          <w:p w:rsidR="00275DF5" w:rsidRPr="00AA5C24" w:rsidRDefault="00275DF5" w:rsidP="00EA116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ME 242 Dynamics</w:t>
            </w:r>
          </w:p>
          <w:p w:rsidR="00275DF5" w:rsidRPr="00AA5C24" w:rsidRDefault="00275DF5" w:rsidP="00EA116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ME 380</w:t>
            </w:r>
            <w:r w:rsidRPr="00AA5C24">
              <w:rPr>
                <w:rFonts w:asciiTheme="majorHAnsi" w:eastAsia="Times New Roman" w:hAnsiTheme="majorHAnsi" w:cs="Times New Roman"/>
              </w:rPr>
              <w:tab/>
              <w:t xml:space="preserve"> Fluid Dynamic</w:t>
            </w:r>
          </w:p>
          <w:p w:rsidR="00275DF5" w:rsidRPr="00AA5C24" w:rsidRDefault="00275DF5" w:rsidP="00275DF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ME 465 Composite</w:t>
            </w:r>
          </w:p>
        </w:tc>
        <w:tc>
          <w:tcPr>
            <w:tcW w:w="4590" w:type="dxa"/>
          </w:tcPr>
          <w:p w:rsidR="00275DF5" w:rsidRPr="00AA5C24" w:rsidRDefault="00275DF5" w:rsidP="00275DF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ME 482 Aerodynamics</w:t>
            </w:r>
          </w:p>
          <w:p w:rsidR="00275DF5" w:rsidRPr="00AA5C24" w:rsidRDefault="00275DF5" w:rsidP="00275DF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ME 425</w:t>
            </w:r>
            <w:r w:rsidRPr="00AA5C24">
              <w:rPr>
                <w:rFonts w:asciiTheme="majorHAnsi" w:eastAsia="Times New Roman" w:hAnsiTheme="majorHAnsi" w:cs="Times New Roman"/>
              </w:rPr>
              <w:tab/>
              <w:t xml:space="preserve"> Robotics</w:t>
            </w:r>
          </w:p>
          <w:p w:rsidR="00275DF5" w:rsidRPr="00AA5C24" w:rsidRDefault="00275DF5" w:rsidP="00275DF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ME 421 or EE 370 Feedback Control Systems</w:t>
            </w:r>
          </w:p>
          <w:p w:rsidR="00275DF5" w:rsidRPr="00AA5C24" w:rsidRDefault="00275DF5" w:rsidP="00275DF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 xml:space="preserve">EE 475 </w:t>
            </w:r>
            <w:r w:rsidRPr="00AA5C24">
              <w:rPr>
                <w:rFonts w:asciiTheme="majorHAnsi" w:eastAsia="Times New Roman" w:hAnsiTheme="majorHAnsi" w:cs="Times New Roman"/>
              </w:rPr>
              <w:tab/>
              <w:t>Autonomous  Systems and  Control </w:t>
            </w:r>
          </w:p>
        </w:tc>
      </w:tr>
      <w:tr w:rsidR="00275DF5" w:rsidRPr="00AA5C24" w:rsidTr="00AA5C24">
        <w:trPr>
          <w:trHeight w:val="359"/>
        </w:trPr>
        <w:tc>
          <w:tcPr>
            <w:cnfStyle w:val="001000000000" w:firstRow="0" w:lastRow="0" w:firstColumn="1" w:lastColumn="0" w:oddVBand="0" w:evenVBand="0" w:oddHBand="0" w:evenHBand="0" w:firstRowFirstColumn="0" w:firstRowLastColumn="0" w:lastRowFirstColumn="0" w:lastRowLastColumn="0"/>
            <w:tcW w:w="2628" w:type="dxa"/>
          </w:tcPr>
          <w:p w:rsidR="00275DF5" w:rsidRPr="00AA5C24" w:rsidRDefault="00275DF5" w:rsidP="00EA1165">
            <w:pPr>
              <w:jc w:val="center"/>
              <w:rPr>
                <w:rFonts w:asciiTheme="majorHAnsi" w:eastAsia="Times New Roman" w:hAnsiTheme="majorHAnsi" w:cs="Times New Roman"/>
                <w:b w:val="0"/>
                <w:sz w:val="24"/>
                <w:szCs w:val="24"/>
              </w:rPr>
            </w:pPr>
            <w:r w:rsidRPr="00AA5C24">
              <w:rPr>
                <w:rFonts w:asciiTheme="majorHAnsi" w:eastAsia="Times New Roman" w:hAnsiTheme="majorHAnsi" w:cs="Times New Roman"/>
                <w:sz w:val="24"/>
                <w:szCs w:val="24"/>
              </w:rPr>
              <w:t xml:space="preserve">Control </w:t>
            </w:r>
          </w:p>
        </w:tc>
        <w:tc>
          <w:tcPr>
            <w:tcW w:w="3690" w:type="dxa"/>
          </w:tcPr>
          <w:p w:rsidR="00275DF5" w:rsidRPr="00AA5C24" w:rsidRDefault="00275DF5" w:rsidP="00EA116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EE 360</w:t>
            </w:r>
            <w:r w:rsidRPr="00AA5C24">
              <w:rPr>
                <w:rFonts w:asciiTheme="majorHAnsi" w:eastAsia="Times New Roman" w:hAnsiTheme="majorHAnsi" w:cs="Times New Roman"/>
              </w:rPr>
              <w:tab/>
              <w:t>Signals and Systems I</w:t>
            </w:r>
          </w:p>
          <w:p w:rsidR="00275DF5" w:rsidRPr="00AA5C24" w:rsidRDefault="00275DF5" w:rsidP="00EA116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 xml:space="preserve">EE 370 </w:t>
            </w:r>
            <w:r w:rsidRPr="00AA5C24">
              <w:rPr>
                <w:rFonts w:asciiTheme="majorHAnsi" w:eastAsia="Times New Roman" w:hAnsiTheme="majorHAnsi" w:cs="Times New Roman"/>
              </w:rPr>
              <w:tab/>
              <w:t>Feedback Control Systems</w:t>
            </w:r>
          </w:p>
        </w:tc>
        <w:tc>
          <w:tcPr>
            <w:tcW w:w="4590" w:type="dxa"/>
          </w:tcPr>
          <w:p w:rsidR="00275DF5" w:rsidRPr="00AA5C24" w:rsidRDefault="00275DF5" w:rsidP="00275DF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EE 472  Digital Control Systems</w:t>
            </w:r>
            <w:r w:rsidRPr="00AA5C24">
              <w:rPr>
                <w:rFonts w:asciiTheme="majorHAnsi" w:eastAsia="Times New Roman" w:hAnsiTheme="majorHAnsi" w:cs="Times New Roman"/>
              </w:rPr>
              <w:br/>
              <w:t xml:space="preserve">EE 475 </w:t>
            </w:r>
            <w:r w:rsidRPr="00AA5C24">
              <w:rPr>
                <w:rFonts w:asciiTheme="majorHAnsi" w:eastAsia="Times New Roman" w:hAnsiTheme="majorHAnsi" w:cs="Times New Roman"/>
              </w:rPr>
              <w:tab/>
              <w:t>Autonomous  Systems and  Control </w:t>
            </w:r>
          </w:p>
        </w:tc>
      </w:tr>
      <w:tr w:rsidR="00275DF5" w:rsidRPr="00AA5C24" w:rsidTr="00AA5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275DF5" w:rsidRPr="00AA5C24" w:rsidRDefault="00275DF5" w:rsidP="00EA1165">
            <w:pPr>
              <w:jc w:val="center"/>
              <w:rPr>
                <w:rFonts w:asciiTheme="majorHAnsi" w:eastAsia="Times New Roman" w:hAnsiTheme="majorHAnsi" w:cs="Times New Roman"/>
                <w:sz w:val="24"/>
                <w:szCs w:val="24"/>
              </w:rPr>
            </w:pPr>
            <w:r w:rsidRPr="00AA5C24">
              <w:rPr>
                <w:rFonts w:asciiTheme="majorHAnsi" w:eastAsia="Times New Roman" w:hAnsiTheme="majorHAnsi" w:cs="Times New Roman"/>
                <w:sz w:val="24"/>
                <w:szCs w:val="24"/>
              </w:rPr>
              <w:t>Communication</w:t>
            </w:r>
          </w:p>
          <w:p w:rsidR="00275DF5" w:rsidRPr="00AA5C24" w:rsidRDefault="00275DF5" w:rsidP="00EA1165">
            <w:pPr>
              <w:jc w:val="center"/>
              <w:rPr>
                <w:rFonts w:asciiTheme="majorHAnsi" w:eastAsia="Times New Roman" w:hAnsiTheme="majorHAnsi" w:cs="Times New Roman"/>
                <w:b w:val="0"/>
                <w:sz w:val="24"/>
                <w:szCs w:val="24"/>
              </w:rPr>
            </w:pPr>
          </w:p>
        </w:tc>
        <w:tc>
          <w:tcPr>
            <w:tcW w:w="3690" w:type="dxa"/>
          </w:tcPr>
          <w:p w:rsidR="00275DF5" w:rsidRPr="00AA5C24" w:rsidRDefault="00275DF5" w:rsidP="00EA116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EE 360</w:t>
            </w:r>
            <w:r w:rsidRPr="00AA5C24">
              <w:rPr>
                <w:rFonts w:asciiTheme="majorHAnsi" w:eastAsia="Times New Roman" w:hAnsiTheme="majorHAnsi" w:cs="Times New Roman"/>
              </w:rPr>
              <w:tab/>
              <w:t>Signals and Systems I</w:t>
            </w:r>
          </w:p>
          <w:p w:rsidR="00275DF5" w:rsidRPr="00AA5C24" w:rsidRDefault="00275DF5" w:rsidP="00EA116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EE 361</w:t>
            </w:r>
            <w:r w:rsidRPr="00AA5C24">
              <w:rPr>
                <w:rFonts w:asciiTheme="majorHAnsi" w:eastAsia="Times New Roman" w:hAnsiTheme="majorHAnsi" w:cs="Times New Roman"/>
              </w:rPr>
              <w:tab/>
              <w:t>Signals and Systems II</w:t>
            </w:r>
          </w:p>
          <w:p w:rsidR="00275DF5" w:rsidRPr="00AA5C24" w:rsidRDefault="00275DF5" w:rsidP="00EA116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 xml:space="preserve">EE 432 </w:t>
            </w:r>
            <w:r w:rsidRPr="00AA5C24">
              <w:rPr>
                <w:rFonts w:asciiTheme="majorHAnsi" w:eastAsia="Times New Roman" w:hAnsiTheme="majorHAnsi" w:cs="Times New Roman"/>
              </w:rPr>
              <w:tab/>
              <w:t>Antenna Engineering</w:t>
            </w:r>
          </w:p>
        </w:tc>
        <w:tc>
          <w:tcPr>
            <w:tcW w:w="4590" w:type="dxa"/>
          </w:tcPr>
          <w:p w:rsidR="00275DF5" w:rsidRPr="00AA5C24" w:rsidRDefault="00275DF5" w:rsidP="00275DF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EE 460</w:t>
            </w:r>
            <w:r w:rsidRPr="00AA5C24">
              <w:rPr>
                <w:rFonts w:asciiTheme="majorHAnsi" w:eastAsia="Times New Roman" w:hAnsiTheme="majorHAnsi" w:cs="Times New Roman"/>
              </w:rPr>
              <w:tab/>
              <w:t>Analog and Digital Communications</w:t>
            </w:r>
            <w:r w:rsidRPr="00AA5C24">
              <w:rPr>
                <w:rFonts w:asciiTheme="majorHAnsi" w:eastAsia="Times New Roman" w:hAnsiTheme="majorHAnsi" w:cs="Times New Roman"/>
              </w:rPr>
              <w:br/>
              <w:t>EE 466</w:t>
            </w:r>
            <w:r w:rsidRPr="00AA5C24">
              <w:rPr>
                <w:rFonts w:asciiTheme="majorHAnsi" w:eastAsia="Times New Roman" w:hAnsiTheme="majorHAnsi" w:cs="Times New Roman"/>
              </w:rPr>
              <w:tab/>
              <w:t xml:space="preserve">Wireless and Mobile Communication </w:t>
            </w:r>
          </w:p>
          <w:p w:rsidR="00275DF5" w:rsidRPr="00AA5C24" w:rsidRDefault="00275DF5" w:rsidP="00275DF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proofErr w:type="spellStart"/>
            <w:r w:rsidRPr="00AA5C24">
              <w:rPr>
                <w:rFonts w:asciiTheme="majorHAnsi" w:eastAsia="Times New Roman" w:hAnsiTheme="majorHAnsi" w:cs="Times New Roman"/>
              </w:rPr>
              <w:t>CpE</w:t>
            </w:r>
            <w:proofErr w:type="spellEnd"/>
            <w:r w:rsidRPr="00AA5C24">
              <w:rPr>
                <w:rFonts w:asciiTheme="majorHAnsi" w:eastAsia="Times New Roman" w:hAnsiTheme="majorHAnsi" w:cs="Times New Roman"/>
              </w:rPr>
              <w:t xml:space="preserve"> 400Computer Communications Networks</w:t>
            </w:r>
          </w:p>
        </w:tc>
      </w:tr>
      <w:tr w:rsidR="00275DF5" w:rsidRPr="00AA5C24" w:rsidTr="00AA5C24">
        <w:trPr>
          <w:trHeight w:val="656"/>
        </w:trPr>
        <w:tc>
          <w:tcPr>
            <w:cnfStyle w:val="001000000000" w:firstRow="0" w:lastRow="0" w:firstColumn="1" w:lastColumn="0" w:oddVBand="0" w:evenVBand="0" w:oddHBand="0" w:evenHBand="0" w:firstRowFirstColumn="0" w:firstRowLastColumn="0" w:lastRowFirstColumn="0" w:lastRowLastColumn="0"/>
            <w:tcW w:w="2628" w:type="dxa"/>
          </w:tcPr>
          <w:p w:rsidR="00275DF5" w:rsidRPr="00AA5C24" w:rsidRDefault="00275DF5" w:rsidP="00EA1165">
            <w:pPr>
              <w:jc w:val="center"/>
              <w:rPr>
                <w:rFonts w:asciiTheme="majorHAnsi" w:eastAsia="Times New Roman" w:hAnsiTheme="majorHAnsi" w:cs="Times New Roman"/>
                <w:b w:val="0"/>
                <w:sz w:val="24"/>
                <w:szCs w:val="24"/>
              </w:rPr>
            </w:pPr>
            <w:r w:rsidRPr="00AA5C24">
              <w:rPr>
                <w:rFonts w:asciiTheme="majorHAnsi" w:eastAsia="Times New Roman" w:hAnsiTheme="majorHAnsi" w:cs="Times New Roman"/>
                <w:sz w:val="24"/>
                <w:szCs w:val="24"/>
              </w:rPr>
              <w:t xml:space="preserve">HCI (Human-computer Interaction) </w:t>
            </w:r>
          </w:p>
        </w:tc>
        <w:tc>
          <w:tcPr>
            <w:tcW w:w="3690" w:type="dxa"/>
          </w:tcPr>
          <w:p w:rsidR="00275DF5" w:rsidRPr="00AA5C24" w:rsidRDefault="00275DF5" w:rsidP="00EA116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 xml:space="preserve">CS 135 </w:t>
            </w:r>
            <w:r w:rsidRPr="00AA5C24">
              <w:rPr>
                <w:rFonts w:asciiTheme="majorHAnsi" w:eastAsia="Times New Roman" w:hAnsiTheme="majorHAnsi" w:cs="Times New Roman"/>
              </w:rPr>
              <w:tab/>
              <w:t>Computer Science I</w:t>
            </w:r>
          </w:p>
          <w:p w:rsidR="00275DF5" w:rsidRPr="00AA5C24" w:rsidRDefault="00275DF5" w:rsidP="00EA116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 xml:space="preserve">CS 351 </w:t>
            </w:r>
            <w:r w:rsidRPr="00AA5C24">
              <w:rPr>
                <w:rFonts w:asciiTheme="majorHAnsi" w:eastAsia="Times New Roman" w:hAnsiTheme="majorHAnsi" w:cs="Times New Roman"/>
              </w:rPr>
              <w:tab/>
              <w:t xml:space="preserve">Introduction to Multimedia </w:t>
            </w:r>
          </w:p>
          <w:p w:rsidR="00275DF5" w:rsidRPr="00AA5C24" w:rsidRDefault="00275DF5" w:rsidP="00EA116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CS 420</w:t>
            </w:r>
            <w:r w:rsidRPr="00AA5C24">
              <w:rPr>
                <w:rFonts w:asciiTheme="majorHAnsi" w:eastAsia="Times New Roman" w:hAnsiTheme="majorHAnsi" w:cs="Times New Roman"/>
              </w:rPr>
              <w:tab/>
              <w:t>Human-Computer Interaction</w:t>
            </w:r>
          </w:p>
        </w:tc>
        <w:tc>
          <w:tcPr>
            <w:tcW w:w="4590" w:type="dxa"/>
          </w:tcPr>
          <w:p w:rsidR="00275DF5" w:rsidRPr="00AA5C24" w:rsidRDefault="00275DF5" w:rsidP="00275DF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 xml:space="preserve">CS 482 </w:t>
            </w:r>
            <w:r w:rsidRPr="00AA5C24">
              <w:rPr>
                <w:rFonts w:asciiTheme="majorHAnsi" w:eastAsia="Times New Roman" w:hAnsiTheme="majorHAnsi" w:cs="Times New Roman"/>
              </w:rPr>
              <w:tab/>
              <w:t>Artificial Intelligence</w:t>
            </w:r>
          </w:p>
          <w:p w:rsidR="00275DF5" w:rsidRPr="00AA5C24" w:rsidRDefault="00275DF5" w:rsidP="00275DF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 xml:space="preserve">CS 465 </w:t>
            </w:r>
            <w:r w:rsidRPr="00AA5C24">
              <w:rPr>
                <w:rFonts w:asciiTheme="majorHAnsi" w:eastAsia="Times New Roman" w:hAnsiTheme="majorHAnsi" w:cs="Times New Roman"/>
              </w:rPr>
              <w:tab/>
              <w:t>Computer networks I</w:t>
            </w:r>
          </w:p>
          <w:p w:rsidR="00275DF5" w:rsidRPr="00AA5C24" w:rsidRDefault="00275DF5" w:rsidP="00275DF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AA5C24">
              <w:rPr>
                <w:rFonts w:asciiTheme="majorHAnsi" w:eastAsia="Times New Roman" w:hAnsiTheme="majorHAnsi" w:cs="Times New Roman"/>
              </w:rPr>
              <w:t xml:space="preserve">CS 479 </w:t>
            </w:r>
            <w:r w:rsidRPr="00AA5C24">
              <w:rPr>
                <w:rFonts w:asciiTheme="majorHAnsi" w:eastAsia="Times New Roman" w:hAnsiTheme="majorHAnsi" w:cs="Times New Roman"/>
              </w:rPr>
              <w:tab/>
              <w:t>Introduction to Digital Image Processing </w:t>
            </w:r>
          </w:p>
        </w:tc>
      </w:tr>
    </w:tbl>
    <w:p w:rsidR="001C2F56" w:rsidRDefault="001C2F56">
      <w:pPr>
        <w:spacing w:after="0" w:line="240" w:lineRule="auto"/>
        <w:ind w:left="100" w:right="-20"/>
        <w:rPr>
          <w:rFonts w:ascii="Calibri" w:eastAsia="Calibri" w:hAnsi="Calibri" w:cs="Calibri"/>
          <w:sz w:val="28"/>
          <w:szCs w:val="28"/>
        </w:rPr>
      </w:pPr>
    </w:p>
    <w:sectPr w:rsidR="001C2F56" w:rsidSect="00936850">
      <w:headerReference w:type="default" r:id="rId10"/>
      <w:footerReference w:type="default" r:id="rId11"/>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37D" w:rsidRDefault="002A537D" w:rsidP="006466F7">
      <w:pPr>
        <w:spacing w:after="0" w:line="240" w:lineRule="auto"/>
      </w:pPr>
      <w:r>
        <w:separator/>
      </w:r>
    </w:p>
  </w:endnote>
  <w:endnote w:type="continuationSeparator" w:id="0">
    <w:p w:rsidR="002A537D" w:rsidRDefault="002A537D" w:rsidP="00646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C24" w:rsidRPr="00AA5C24" w:rsidRDefault="00AA5C24" w:rsidP="00AA5C24">
    <w:pPr>
      <w:spacing w:after="0" w:line="240" w:lineRule="auto"/>
      <w:rPr>
        <w:rFonts w:ascii="Times New Roman" w:eastAsia="Times New Roman" w:hAnsi="Times New Roman" w:cs="Times New Roman"/>
        <w:sz w:val="18"/>
        <w:szCs w:val="18"/>
      </w:rPr>
    </w:pPr>
    <w:r w:rsidRPr="00AA5C24">
      <w:rPr>
        <w:rFonts w:ascii="Times New Roman" w:eastAsia="Times New Roman" w:hAnsi="Times New Roman" w:cs="Times New Roman"/>
        <w:sz w:val="18"/>
        <w:szCs w:val="18"/>
        <w:vertAlign w:val="superscript"/>
      </w:rPr>
      <w:t xml:space="preserve">1 </w:t>
    </w:r>
    <w:r w:rsidRPr="00AA5C24">
      <w:rPr>
        <w:rFonts w:ascii="Times New Roman" w:eastAsia="Times New Roman" w:hAnsi="Times New Roman" w:cs="Times New Roman"/>
        <w:sz w:val="18"/>
        <w:szCs w:val="18"/>
      </w:rPr>
      <w:t xml:space="preserve">Please check </w:t>
    </w:r>
    <w:r w:rsidRPr="00AA5C24">
      <w:rPr>
        <w:rFonts w:ascii="Times New Roman" w:eastAsia="Times New Roman" w:hAnsi="Times New Roman" w:cs="Times New Roman"/>
        <w:b/>
        <w:sz w:val="18"/>
        <w:szCs w:val="18"/>
      </w:rPr>
      <w:t>Fall 2014</w:t>
    </w:r>
    <w:r w:rsidRPr="00AA5C24">
      <w:rPr>
        <w:rFonts w:ascii="Times New Roman" w:eastAsia="Times New Roman" w:hAnsi="Times New Roman" w:cs="Times New Roman"/>
        <w:sz w:val="18"/>
        <w:szCs w:val="18"/>
      </w:rPr>
      <w:t xml:space="preserve"> schedule for class time and date.</w:t>
    </w:r>
  </w:p>
  <w:p w:rsidR="00AA5C24" w:rsidRDefault="00AA5C24" w:rsidP="00AA5C24">
    <w:pPr>
      <w:pStyle w:val="Footer"/>
    </w:pPr>
    <w:r w:rsidRPr="00AA5C24">
      <w:rPr>
        <w:rFonts w:ascii="Times New Roman" w:eastAsia="Times New Roman" w:hAnsi="Times New Roman" w:cs="Times New Roman"/>
        <w:sz w:val="18"/>
        <w:szCs w:val="18"/>
        <w:vertAlign w:val="superscript"/>
      </w:rPr>
      <w:t>2</w:t>
    </w:r>
    <w:r w:rsidRPr="00AA5C24">
      <w:rPr>
        <w:rFonts w:ascii="Times New Roman" w:eastAsia="Times New Roman" w:hAnsi="Times New Roman" w:cs="Times New Roman"/>
        <w:sz w:val="18"/>
        <w:szCs w:val="18"/>
      </w:rPr>
      <w:t xml:space="preserve"> Please check </w:t>
    </w:r>
    <w:r w:rsidRPr="00AA5C24">
      <w:rPr>
        <w:rFonts w:ascii="Times New Roman" w:eastAsia="Times New Roman" w:hAnsi="Times New Roman" w:cs="Times New Roman"/>
        <w:b/>
        <w:sz w:val="18"/>
        <w:szCs w:val="18"/>
      </w:rPr>
      <w:t>Spring 2015</w:t>
    </w:r>
    <w:r w:rsidRPr="00AA5C24">
      <w:rPr>
        <w:rFonts w:ascii="Times New Roman" w:eastAsia="Times New Roman" w:hAnsi="Times New Roman" w:cs="Times New Roman"/>
        <w:sz w:val="18"/>
        <w:szCs w:val="18"/>
      </w:rPr>
      <w:t xml:space="preserve"> schedule for class time and date.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37D" w:rsidRDefault="002A537D" w:rsidP="006466F7">
      <w:pPr>
        <w:spacing w:after="0" w:line="240" w:lineRule="auto"/>
      </w:pPr>
      <w:r>
        <w:separator/>
      </w:r>
    </w:p>
  </w:footnote>
  <w:footnote w:type="continuationSeparator" w:id="0">
    <w:p w:rsidR="002A537D" w:rsidRDefault="002A537D" w:rsidP="006466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6F7" w:rsidRDefault="006466F7">
    <w:pPr>
      <w:pStyle w:val="Header"/>
    </w:pPr>
    <w:r>
      <w:rPr>
        <w:noProof/>
      </w:rPr>
      <w:drawing>
        <wp:inline distT="0" distB="0" distL="0" distR="0">
          <wp:extent cx="4216067" cy="59608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4219719" cy="59660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370DE"/>
    <w:multiLevelType w:val="hybridMultilevel"/>
    <w:tmpl w:val="90CA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74B"/>
    <w:rsid w:val="001C2F56"/>
    <w:rsid w:val="00275DF5"/>
    <w:rsid w:val="002A537D"/>
    <w:rsid w:val="006466F7"/>
    <w:rsid w:val="00787F50"/>
    <w:rsid w:val="0092096A"/>
    <w:rsid w:val="00936850"/>
    <w:rsid w:val="00A128F5"/>
    <w:rsid w:val="00A2674B"/>
    <w:rsid w:val="00AA5C24"/>
    <w:rsid w:val="00FB207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466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66F7"/>
  </w:style>
  <w:style w:type="paragraph" w:styleId="Footer">
    <w:name w:val="footer"/>
    <w:basedOn w:val="Normal"/>
    <w:link w:val="FooterChar"/>
    <w:uiPriority w:val="99"/>
    <w:semiHidden/>
    <w:unhideWhenUsed/>
    <w:rsid w:val="006466F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66F7"/>
  </w:style>
  <w:style w:type="paragraph" w:styleId="BalloonText">
    <w:name w:val="Balloon Text"/>
    <w:basedOn w:val="Normal"/>
    <w:link w:val="BalloonTextChar"/>
    <w:uiPriority w:val="99"/>
    <w:semiHidden/>
    <w:unhideWhenUsed/>
    <w:rsid w:val="00646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6F7"/>
    <w:rPr>
      <w:rFonts w:ascii="Tahoma" w:hAnsi="Tahoma" w:cs="Tahoma"/>
      <w:sz w:val="16"/>
      <w:szCs w:val="16"/>
    </w:rPr>
  </w:style>
  <w:style w:type="table" w:styleId="TableGrid">
    <w:name w:val="Table Grid"/>
    <w:basedOn w:val="TableNormal"/>
    <w:uiPriority w:val="59"/>
    <w:rsid w:val="00FB20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C2F56"/>
    <w:pPr>
      <w:widowControl/>
      <w:spacing w:before="100" w:beforeAutospacing="1" w:after="163" w:line="238" w:lineRule="atLeast"/>
    </w:pPr>
    <w:rPr>
      <w:rFonts w:ascii="Lucida Sans Unicode" w:eastAsia="Times New Roman" w:hAnsi="Lucida Sans Unicode" w:cs="Lucida Sans Unicode"/>
      <w:sz w:val="16"/>
      <w:szCs w:val="16"/>
      <w:lang w:eastAsia="ko-KR"/>
    </w:rPr>
  </w:style>
  <w:style w:type="table" w:styleId="LightShading-Accent1">
    <w:name w:val="Light Shading Accent 1"/>
    <w:basedOn w:val="TableNormal"/>
    <w:uiPriority w:val="60"/>
    <w:rsid w:val="00275DF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466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66F7"/>
  </w:style>
  <w:style w:type="paragraph" w:styleId="Footer">
    <w:name w:val="footer"/>
    <w:basedOn w:val="Normal"/>
    <w:link w:val="FooterChar"/>
    <w:uiPriority w:val="99"/>
    <w:semiHidden/>
    <w:unhideWhenUsed/>
    <w:rsid w:val="006466F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66F7"/>
  </w:style>
  <w:style w:type="paragraph" w:styleId="BalloonText">
    <w:name w:val="Balloon Text"/>
    <w:basedOn w:val="Normal"/>
    <w:link w:val="BalloonTextChar"/>
    <w:uiPriority w:val="99"/>
    <w:semiHidden/>
    <w:unhideWhenUsed/>
    <w:rsid w:val="00646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6F7"/>
    <w:rPr>
      <w:rFonts w:ascii="Tahoma" w:hAnsi="Tahoma" w:cs="Tahoma"/>
      <w:sz w:val="16"/>
      <w:szCs w:val="16"/>
    </w:rPr>
  </w:style>
  <w:style w:type="table" w:styleId="TableGrid">
    <w:name w:val="Table Grid"/>
    <w:basedOn w:val="TableNormal"/>
    <w:uiPriority w:val="59"/>
    <w:rsid w:val="00FB20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C2F56"/>
    <w:pPr>
      <w:widowControl/>
      <w:spacing w:before="100" w:beforeAutospacing="1" w:after="163" w:line="238" w:lineRule="atLeast"/>
    </w:pPr>
    <w:rPr>
      <w:rFonts w:ascii="Lucida Sans Unicode" w:eastAsia="Times New Roman" w:hAnsi="Lucida Sans Unicode" w:cs="Lucida Sans Unicode"/>
      <w:sz w:val="16"/>
      <w:szCs w:val="16"/>
      <w:lang w:eastAsia="ko-KR"/>
    </w:rPr>
  </w:style>
  <w:style w:type="table" w:styleId="LightShading-Accent1">
    <w:name w:val="Light Shading Accent 1"/>
    <w:basedOn w:val="TableNormal"/>
    <w:uiPriority w:val="60"/>
    <w:rsid w:val="00275DF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woosoon</dc:creator>
  <cp:lastModifiedBy>oit</cp:lastModifiedBy>
  <cp:revision>2</cp:revision>
  <dcterms:created xsi:type="dcterms:W3CDTF">2014-05-05T22:07:00Z</dcterms:created>
  <dcterms:modified xsi:type="dcterms:W3CDTF">2014-05-05T22:07:00Z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2014-05-05T00:00:00Z</vt:filetime>
  </property>
  <property fmtid="{D5CDD505-2E9C-101B-9397-08002B2CF9AE}" pid="3" name="LastSaved">
    <vt:filetime>2014-05-05T00:00:00Z</vt:filetime>
  </property>
</Properties>
</file>