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84" w:type="dxa"/>
        <w:tblInd w:w="18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7"/>
        <w:gridCol w:w="810"/>
        <w:gridCol w:w="1022"/>
        <w:gridCol w:w="894"/>
        <w:gridCol w:w="1302"/>
        <w:gridCol w:w="922"/>
        <w:gridCol w:w="1022"/>
        <w:gridCol w:w="739"/>
        <w:gridCol w:w="1274"/>
        <w:gridCol w:w="880"/>
        <w:gridCol w:w="1022"/>
        <w:gridCol w:w="958"/>
        <w:gridCol w:w="1022"/>
      </w:tblGrid>
      <w:tr w:rsidR="000D164D" w:rsidRPr="000D164D" w:rsidTr="000D164D">
        <w:trPr>
          <w:trHeight w:val="720"/>
        </w:trPr>
        <w:tc>
          <w:tcPr>
            <w:tcW w:w="1258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</w:rPr>
              <w:t>ADVANCE INDICATOR #8</w:t>
            </w: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</w:rPr>
              <w:t>: Number and Percent of Women Science and Engineering Faculty in Endowed, Distinguished, or Named Chair or Professorships</w:t>
            </w:r>
          </w:p>
        </w:tc>
      </w:tr>
      <w:tr w:rsidR="000D164D" w:rsidRPr="000D164D" w:rsidTr="000D164D">
        <w:trPr>
          <w:trHeight w:val="7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College of Sciences</w:t>
            </w:r>
          </w:p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Total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% Women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College of Engineering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% Women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College of Liberal Arts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Total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% Women</w:t>
            </w:r>
          </w:p>
        </w:tc>
      </w:tr>
      <w:tr w:rsidR="000D164D" w:rsidRPr="000D164D" w:rsidTr="000D164D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color w:val="000000"/>
                <w:szCs w:val="3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Men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Women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Men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Women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Men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Women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4D" w:rsidRPr="000D164D" w:rsidRDefault="000D164D" w:rsidP="000D1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</w:p>
        </w:tc>
      </w:tr>
      <w:tr w:rsidR="000D164D" w:rsidRPr="000D164D" w:rsidTr="000D164D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17%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33%</w:t>
            </w:r>
          </w:p>
        </w:tc>
      </w:tr>
      <w:tr w:rsidR="000D164D" w:rsidRPr="000D164D" w:rsidTr="000D164D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17%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33%</w:t>
            </w:r>
          </w:p>
        </w:tc>
      </w:tr>
      <w:tr w:rsidR="000D164D" w:rsidRPr="000D164D" w:rsidTr="000D164D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25%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4D" w:rsidRPr="000D164D" w:rsidRDefault="000D164D" w:rsidP="000D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</w:pPr>
            <w:r w:rsidRPr="000D164D">
              <w:rPr>
                <w:rFonts w:ascii="Calibri" w:eastAsia="Times New Roman" w:hAnsi="Calibri" w:cs="Times New Roman"/>
                <w:b/>
                <w:bCs/>
                <w:color w:val="000000"/>
                <w:szCs w:val="36"/>
              </w:rPr>
              <w:t>33%</w:t>
            </w:r>
          </w:p>
        </w:tc>
      </w:tr>
    </w:tbl>
    <w:p w:rsidR="00306AEB" w:rsidRDefault="00306AEB" w:rsidP="000D164D">
      <w:pPr>
        <w:tabs>
          <w:tab w:val="left" w:pos="810"/>
        </w:tabs>
        <w:ind w:left="-360"/>
      </w:pPr>
      <w:bookmarkStart w:id="0" w:name="_GoBack"/>
      <w:bookmarkEnd w:id="0"/>
    </w:p>
    <w:sectPr w:rsidR="00306AEB" w:rsidSect="000D16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4D"/>
    <w:rsid w:val="000D164D"/>
    <w:rsid w:val="003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F558E-BD76-4F74-88BD-D862021B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Kendricks</dc:creator>
  <cp:keywords/>
  <dc:description/>
  <cp:lastModifiedBy>Kimberly Kendricks</cp:lastModifiedBy>
  <cp:revision>1</cp:revision>
  <dcterms:created xsi:type="dcterms:W3CDTF">2017-11-17T17:59:00Z</dcterms:created>
  <dcterms:modified xsi:type="dcterms:W3CDTF">2017-11-17T18:07:00Z</dcterms:modified>
</cp:coreProperties>
</file>