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Cover Letter for Manuscript Submission to a Journal</w:t>
      </w:r>
    </w:p>
    <w:p w:rsidR="00000000" w:rsidDel="00000000" w:rsidP="00000000" w:rsidRDefault="00000000" w:rsidRPr="00000000" w14:paraId="0000000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Authors usually must include a cover letter when they </w:t>
      </w:r>
      <w:hyperlink r:id="rId6">
        <w:r w:rsidDel="00000000" w:rsidR="00000000" w:rsidRPr="00000000">
          <w:rPr>
            <w:rFonts w:ascii="Times New Roman" w:cs="Times New Roman" w:eastAsia="Times New Roman" w:hAnsi="Times New Roman"/>
            <w:color w:val="0000ff"/>
            <w:sz w:val="24"/>
            <w:szCs w:val="24"/>
            <w:u w:val="single"/>
            <w:rtl w:val="0"/>
          </w:rPr>
          <w:t xml:space="preserve">first submit their manuscript to a journal for publication</w:t>
        </w:r>
      </w:hyperlink>
      <w:r w:rsidDel="00000000" w:rsidR="00000000" w:rsidRPr="00000000">
        <w:rPr>
          <w:rFonts w:ascii="Times New Roman" w:cs="Times New Roman" w:eastAsia="Times New Roman" w:hAnsi="Times New Roman"/>
          <w:sz w:val="24"/>
          <w:szCs w:val="24"/>
          <w:rtl w:val="0"/>
        </w:rPr>
        <w:t xml:space="preserve">. The cover letter is typically uploaded as a separate file into the online submission portal for the journal (for more information on using an online submission portal, see Section 12.10 of the </w:t>
      </w:r>
      <w:r w:rsidDel="00000000" w:rsidR="00000000" w:rsidRPr="00000000">
        <w:rPr>
          <w:rFonts w:ascii="Times New Roman" w:cs="Times New Roman" w:eastAsia="Times New Roman" w:hAnsi="Times New Roman"/>
          <w:i w:val="1"/>
          <w:sz w:val="24"/>
          <w:szCs w:val="24"/>
          <w:rtl w:val="0"/>
        </w:rPr>
        <w:t xml:space="preserve">Publication Manual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cover letter should be addressed to the journal editor; any interim correspondence is addressed to the editor or associate editor with whom you have been in communication.</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your submission cover letter, include the following information:</w:t>
      </w:r>
    </w:p>
    <w:p w:rsidR="00000000" w:rsidDel="00000000" w:rsidP="00000000" w:rsidRDefault="00000000" w:rsidRPr="00000000" w14:paraId="00000005">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manuscript title</w:t>
      </w:r>
    </w:p>
    <w:p w:rsidR="00000000" w:rsidDel="00000000" w:rsidP="00000000" w:rsidRDefault="00000000" w:rsidRPr="00000000" w14:paraId="00000006">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manuscript authors</w:t>
      </w:r>
    </w:p>
    <w:p w:rsidR="00000000" w:rsidDel="00000000" w:rsidP="00000000" w:rsidRDefault="00000000" w:rsidRPr="00000000" w14:paraId="00000007">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assurances that all authors agree with the content of the manuscript and with the order of authorship (for more information, see Sections 1.21–1.22 of the </w:t>
      </w:r>
      <w:r w:rsidDel="00000000" w:rsidR="00000000" w:rsidRPr="00000000">
        <w:rPr>
          <w:rFonts w:ascii="Times New Roman" w:cs="Times New Roman" w:eastAsia="Times New Roman" w:hAnsi="Times New Roman"/>
          <w:i w:val="1"/>
          <w:sz w:val="24"/>
          <w:szCs w:val="24"/>
          <w:rtl w:val="0"/>
        </w:rPr>
        <w:t xml:space="preserve">Publication Manual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assurances that the corresponding author will take responsibility for informing coauthors of editorial decisions, reviews received, and any changes or revisions made</w:t>
      </w:r>
    </w:p>
    <w:p w:rsidR="00000000" w:rsidDel="00000000" w:rsidP="00000000" w:rsidRDefault="00000000" w:rsidRPr="00000000" w14:paraId="00000009">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about the existence of any closely related manuscripts that have been submitted for simultaneous consideration to the same or to another journal</w:t>
      </w:r>
    </w:p>
    <w:p w:rsidR="00000000" w:rsidDel="00000000" w:rsidP="00000000" w:rsidRDefault="00000000" w:rsidRPr="00000000" w14:paraId="0000000A">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of any conflicts of interest or activities that might be seen as influencing the research (for more information, see Section 1.20 of the </w:t>
      </w:r>
      <w:r w:rsidDel="00000000" w:rsidR="00000000" w:rsidRPr="00000000">
        <w:rPr>
          <w:rFonts w:ascii="Times New Roman" w:cs="Times New Roman" w:eastAsia="Times New Roman" w:hAnsi="Times New Roman"/>
          <w:i w:val="1"/>
          <w:sz w:val="24"/>
          <w:szCs w:val="24"/>
          <w:rtl w:val="0"/>
        </w:rPr>
        <w:t xml:space="preserve">Publication Manual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request for masked review, if that is an option for the journal and desired (for more information, see Section 12.7 of the </w:t>
      </w:r>
      <w:r w:rsidDel="00000000" w:rsidR="00000000" w:rsidRPr="00000000">
        <w:rPr>
          <w:rFonts w:ascii="Times New Roman" w:cs="Times New Roman" w:eastAsia="Times New Roman" w:hAnsi="Times New Roman"/>
          <w:i w:val="1"/>
          <w:sz w:val="24"/>
          <w:szCs w:val="24"/>
          <w:rtl w:val="0"/>
        </w:rPr>
        <w:t xml:space="preserve">Publication Manual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verification that the treatment of human participants or nonhuman animal subjects was in accordance with established ethical standards (for more information, see Sections 1.18 and 12.13 of the </w:t>
      </w:r>
      <w:r w:rsidDel="00000000" w:rsidR="00000000" w:rsidRPr="00000000">
        <w:rPr>
          <w:rFonts w:ascii="Times New Roman" w:cs="Times New Roman" w:eastAsia="Times New Roman" w:hAnsi="Times New Roman"/>
          <w:i w:val="1"/>
          <w:sz w:val="24"/>
          <w:szCs w:val="24"/>
          <w:rtl w:val="0"/>
        </w:rPr>
        <w:t xml:space="preserve">Publication Manual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copy of any permissions to reproduce copyrighted material or a notice that permissions are pending (for more information, see Sections 12.14–12.18 of the </w:t>
      </w:r>
      <w:r w:rsidDel="00000000" w:rsidR="00000000" w:rsidRPr="00000000">
        <w:rPr>
          <w:rFonts w:ascii="Times New Roman" w:cs="Times New Roman" w:eastAsia="Times New Roman" w:hAnsi="Times New Roman"/>
          <w:i w:val="1"/>
          <w:sz w:val="24"/>
          <w:szCs w:val="24"/>
          <w:rtl w:val="0"/>
        </w:rPr>
        <w:t xml:space="preserve">Publication Manual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telephone number, email address, and mailing address of the corresponding author</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the journal’s website for the current editor’s name and for any other journal-specific information to include in your cover letter.</w:t>
      </w:r>
    </w:p>
    <w:p w:rsidR="00000000" w:rsidDel="00000000" w:rsidP="00000000" w:rsidRDefault="00000000" w:rsidRPr="00000000" w14:paraId="00000010">
      <w:pPr>
        <w:spacing w:after="280" w:before="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Cover Letter for a Revised and Resubmitted Manuscript</w:t>
      </w:r>
    </w:p>
    <w:p w:rsidR="00000000" w:rsidDel="00000000" w:rsidP="00000000" w:rsidRDefault="00000000" w:rsidRPr="00000000" w14:paraId="0000001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include a cover letter with manuscripts being resubmitted to a journal after receiving an invitation to revise and resubmit. Ensure the cover letter contains the complete manuscript title, the authors’ names, and the manuscript number (assigned by the journal when the manuscript was first received). In the cover letter for the resubmission, thank the editors and reviewers for their feedback and outline the changes you made (or did not make) to the manuscript to address the feedback. </w:t>
      </w:r>
    </w:p>
    <w:p w:rsidR="00000000" w:rsidDel="00000000" w:rsidP="00000000" w:rsidRDefault="00000000" w:rsidRPr="00000000" w14:paraId="0000001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cover letter for a revised and resubmitted manuscript summarizes the changes to the manuscript. Along with the cover letter and revised manuscript, authors should also provide a </w:t>
      </w:r>
      <w:hyperlink r:id="rId7">
        <w:r w:rsidDel="00000000" w:rsidR="00000000" w:rsidRPr="00000000">
          <w:rPr>
            <w:rFonts w:ascii="Times New Roman" w:cs="Times New Roman" w:eastAsia="Times New Roman" w:hAnsi="Times New Roman"/>
            <w:color w:val="0000ff"/>
            <w:sz w:val="24"/>
            <w:szCs w:val="24"/>
            <w:u w:val="single"/>
            <w:rtl w:val="0"/>
          </w:rPr>
          <w:t xml:space="preserve">response to reviewers</w:t>
        </w:r>
      </w:hyperlink>
      <w:r w:rsidDel="00000000" w:rsidR="00000000" w:rsidRPr="00000000">
        <w:rPr>
          <w:rFonts w:ascii="Times New Roman" w:cs="Times New Roman" w:eastAsia="Times New Roman" w:hAnsi="Times New Roman"/>
          <w:sz w:val="24"/>
          <w:szCs w:val="24"/>
          <w:rtl w:val="0"/>
        </w:rPr>
        <w:t xml:space="preserve">, which is a detailed document explaining how they responded to each comment.</w:t>
      </w:r>
    </w:p>
    <w:bookmarkStart w:colFirst="0" w:colLast="0" w:name="gjdgxs" w:id="0"/>
    <w:bookmarkEnd w:id="0"/>
    <w:p w:rsidR="00000000" w:rsidDel="00000000" w:rsidP="00000000" w:rsidRDefault="00000000" w:rsidRPr="00000000" w14:paraId="00000013">
      <w:pPr>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⁠Source: https://apastyle.apa.org/style-grammar-guidelines/research-publication/cover-letters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pa.org/pubs/journals/resources/preparation-submission" TargetMode="External"/><Relationship Id="rId7" Type="http://schemas.openxmlformats.org/officeDocument/2006/relationships/hyperlink" Target="https://apastyle.apa.org/style-grammar-guidelines/research-publication/response-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