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327A5" w14:textId="4F742985" w:rsidR="00404689" w:rsidRPr="00067498" w:rsidRDefault="00404689" w:rsidP="00EB1FC3">
      <w:pPr>
        <w:pStyle w:val="Scenario"/>
        <w:rPr>
          <w:rFonts w:cs="Arial"/>
          <w:i/>
          <w:color w:val="auto"/>
          <w:sz w:val="32"/>
        </w:rPr>
      </w:pPr>
      <w:r w:rsidRPr="00067498">
        <w:rPr>
          <w:rFonts w:cs="Arial"/>
          <w:i/>
          <w:color w:val="auto"/>
          <w:sz w:val="32"/>
        </w:rPr>
        <w:t xml:space="preserve">Exercise </w:t>
      </w:r>
      <w:r w:rsidR="00DA7770">
        <w:rPr>
          <w:rFonts w:cs="Arial"/>
          <w:i/>
          <w:color w:val="auto"/>
          <w:sz w:val="32"/>
        </w:rPr>
        <w:t>1</w:t>
      </w:r>
    </w:p>
    <w:p w14:paraId="7094DC00" w14:textId="77777777" w:rsidR="00B2077C" w:rsidRPr="00067498" w:rsidRDefault="00B2077C" w:rsidP="00B2077C">
      <w:pPr>
        <w:pStyle w:val="Scenario"/>
        <w:rPr>
          <w:rFonts w:cs="Arial"/>
          <w:color w:val="00B0F0"/>
        </w:rPr>
      </w:pPr>
      <w:r w:rsidRPr="00067498">
        <w:rPr>
          <w:rFonts w:cs="Arial"/>
          <w:color w:val="00B0F0"/>
        </w:rPr>
        <w:t>Scenario</w:t>
      </w:r>
    </w:p>
    <w:p w14:paraId="53AEF510" w14:textId="080D717C" w:rsidR="00B2077C" w:rsidRPr="00067498" w:rsidRDefault="00A974BA" w:rsidP="00EB1FC3">
      <w:pPr>
        <w:spacing w:before="240" w:after="240"/>
        <w:rPr>
          <w:rFonts w:cs="Arial"/>
        </w:rPr>
      </w:pPr>
      <w:r w:rsidRPr="00067498">
        <w:rPr>
          <w:rFonts w:cs="Arial"/>
        </w:rPr>
        <w:t xml:space="preserve">A worker needs the approval and funds set aside for a travel trip. They need this to be done in Workday so there is an audit trail. Create a Spend Authorization for the pre-travel. </w:t>
      </w:r>
    </w:p>
    <w:tbl>
      <w:tblPr>
        <w:tblStyle w:val="UTBandedRows"/>
        <w:tblW w:w="11250" w:type="dxa"/>
        <w:tblInd w:w="-545" w:type="dxa"/>
        <w:tblLook w:val="04A0" w:firstRow="1" w:lastRow="0" w:firstColumn="1" w:lastColumn="0" w:noHBand="0" w:noVBand="1"/>
      </w:tblPr>
      <w:tblGrid>
        <w:gridCol w:w="4734"/>
        <w:gridCol w:w="6516"/>
      </w:tblGrid>
      <w:tr w:rsidR="00D22A83" w:rsidRPr="00067498" w14:paraId="2F0424A2" w14:textId="77777777" w:rsidTr="009A78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Borders>
              <w:top w:val="single" w:sz="4" w:space="0" w:color="auto"/>
              <w:left w:val="single" w:sz="4" w:space="0" w:color="auto"/>
              <w:bottom w:val="single" w:sz="4" w:space="0" w:color="auto"/>
              <w:right w:val="single" w:sz="4" w:space="0" w:color="auto"/>
            </w:tcBorders>
            <w:shd w:val="clear" w:color="auto" w:fill="1DBCFF" w:themeFill="accent3" w:themeFillTint="99"/>
          </w:tcPr>
          <w:p w14:paraId="143619C4" w14:textId="77777777" w:rsidR="00404689" w:rsidRPr="00067498" w:rsidRDefault="00404689" w:rsidP="00270690">
            <w:pPr>
              <w:jc w:val="left"/>
              <w:rPr>
                <w:rFonts w:cs="Arial"/>
              </w:rPr>
            </w:pPr>
            <w:r w:rsidRPr="00067498">
              <w:rPr>
                <w:rFonts w:cs="Arial"/>
              </w:rPr>
              <w:t>Step</w:t>
            </w:r>
          </w:p>
        </w:tc>
        <w:tc>
          <w:tcPr>
            <w:tcW w:w="6516" w:type="dxa"/>
            <w:tcBorders>
              <w:top w:val="single" w:sz="4" w:space="0" w:color="auto"/>
              <w:left w:val="single" w:sz="4" w:space="0" w:color="auto"/>
              <w:bottom w:val="single" w:sz="4" w:space="0" w:color="auto"/>
              <w:right w:val="single" w:sz="4" w:space="0" w:color="auto"/>
            </w:tcBorders>
            <w:shd w:val="clear" w:color="auto" w:fill="1DBCFF" w:themeFill="accent3" w:themeFillTint="99"/>
          </w:tcPr>
          <w:p w14:paraId="7A872E32" w14:textId="77777777" w:rsidR="00404689" w:rsidRPr="00067498" w:rsidRDefault="00404689" w:rsidP="00270690">
            <w:pPr>
              <w:jc w:val="left"/>
              <w:cnfStyle w:val="100000000000" w:firstRow="1" w:lastRow="0" w:firstColumn="0" w:lastColumn="0" w:oddVBand="0" w:evenVBand="0" w:oddHBand="0" w:evenHBand="0" w:firstRowFirstColumn="0" w:firstRowLastColumn="0" w:lastRowFirstColumn="0" w:lastRowLastColumn="0"/>
              <w:rPr>
                <w:rFonts w:cs="Arial"/>
              </w:rPr>
            </w:pPr>
            <w:r w:rsidRPr="00067498">
              <w:rPr>
                <w:rFonts w:cs="Arial"/>
              </w:rPr>
              <w:t>Data to Enter or Select</w:t>
            </w:r>
          </w:p>
        </w:tc>
      </w:tr>
      <w:tr w:rsidR="00D22A83" w:rsidRPr="00067498" w14:paraId="555250BF"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Borders>
              <w:top w:val="single" w:sz="4" w:space="0" w:color="auto"/>
            </w:tcBorders>
          </w:tcPr>
          <w:p w14:paraId="4CFE270E" w14:textId="285A8AF1" w:rsidR="00404689" w:rsidRPr="00067498" w:rsidRDefault="00404689" w:rsidP="00F356AB">
            <w:pPr>
              <w:pStyle w:val="Step"/>
              <w:framePr w:hSpace="0" w:wrap="auto" w:vAnchor="margin" w:hAnchor="text" w:yAlign="inline"/>
              <w:numPr>
                <w:ilvl w:val="0"/>
                <w:numId w:val="18"/>
              </w:numPr>
              <w:rPr>
                <w:rFonts w:cs="Arial"/>
              </w:rPr>
            </w:pPr>
            <w:r w:rsidRPr="00067498">
              <w:rPr>
                <w:rFonts w:cs="Arial"/>
              </w:rPr>
              <w:t>Enter</w:t>
            </w:r>
            <w:r w:rsidR="002920EC" w:rsidRPr="00067498">
              <w:rPr>
                <w:rFonts w:cs="Arial"/>
              </w:rPr>
              <w:t xml:space="preserve"> </w:t>
            </w:r>
            <w:r w:rsidR="002920EC" w:rsidRPr="00067498">
              <w:rPr>
                <w:rFonts w:cs="Arial"/>
                <w:b/>
              </w:rPr>
              <w:t xml:space="preserve">“Create Spend Authorization” </w:t>
            </w:r>
            <w:r w:rsidR="002920EC" w:rsidRPr="00067498">
              <w:rPr>
                <w:rFonts w:cs="Arial"/>
              </w:rPr>
              <w:t xml:space="preserve">or </w:t>
            </w:r>
            <w:r w:rsidR="002920EC" w:rsidRPr="00067498">
              <w:rPr>
                <w:rFonts w:cs="Arial"/>
                <w:b/>
              </w:rPr>
              <w:t xml:space="preserve">“Create Spend Authorization for Worker” </w:t>
            </w:r>
            <w:r w:rsidR="002920EC" w:rsidRPr="00067498">
              <w:rPr>
                <w:rFonts w:cs="Arial"/>
              </w:rPr>
              <w:t>in</w:t>
            </w:r>
            <w:r w:rsidRPr="00067498">
              <w:rPr>
                <w:rFonts w:cs="Arial"/>
              </w:rPr>
              <w:t xml:space="preserve"> the</w:t>
            </w:r>
            <w:r w:rsidR="007C3A8A" w:rsidRPr="00067498">
              <w:rPr>
                <w:rFonts w:cs="Arial"/>
              </w:rPr>
              <w:t xml:space="preserve"> </w:t>
            </w:r>
            <w:r w:rsidR="002920EC" w:rsidRPr="00067498">
              <w:rPr>
                <w:rFonts w:cs="Arial"/>
              </w:rPr>
              <w:t>task</w:t>
            </w:r>
            <w:r w:rsidR="007C3A8A" w:rsidRPr="00067498">
              <w:rPr>
                <w:rFonts w:cs="Arial"/>
              </w:rPr>
              <w:t xml:space="preserve"> </w:t>
            </w:r>
            <w:r w:rsidRPr="00067498">
              <w:rPr>
                <w:rFonts w:cs="Arial"/>
                <w:b/>
              </w:rPr>
              <w:t>Search</w:t>
            </w:r>
            <w:r w:rsidRPr="00067498">
              <w:rPr>
                <w:rFonts w:cs="Arial"/>
              </w:rPr>
              <w:t xml:space="preserve"> box. </w:t>
            </w:r>
          </w:p>
        </w:tc>
        <w:tc>
          <w:tcPr>
            <w:tcW w:w="6516" w:type="dxa"/>
            <w:tcBorders>
              <w:top w:val="single" w:sz="4" w:space="0" w:color="auto"/>
            </w:tcBorders>
          </w:tcPr>
          <w:p w14:paraId="4D2D1382" w14:textId="7A8118EC" w:rsidR="00404689" w:rsidRPr="00067498" w:rsidRDefault="007D1C64" w:rsidP="00270690">
            <w:pPr>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t>Choose the worker the spen</w:t>
            </w:r>
            <w:r w:rsidR="00EE622C" w:rsidRPr="00067498">
              <w:rPr>
                <w:rFonts w:cs="Arial"/>
                <w:i/>
              </w:rPr>
              <w:t xml:space="preserve">d authorization is on behalf of if applicable </w:t>
            </w:r>
            <w:r w:rsidRPr="00067498">
              <w:rPr>
                <w:rFonts w:cs="Arial"/>
                <w:i/>
              </w:rPr>
              <w:t xml:space="preserve"> </w:t>
            </w:r>
          </w:p>
        </w:tc>
      </w:tr>
      <w:tr w:rsidR="00D22A83" w:rsidRPr="00067498" w14:paraId="1BFF27E6"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36B08F2C" w14:textId="54DA4E9C" w:rsidR="00404689" w:rsidRPr="00067498" w:rsidRDefault="00C63590" w:rsidP="00270690">
            <w:pPr>
              <w:pStyle w:val="Step"/>
              <w:framePr w:hSpace="0" w:wrap="auto" w:vAnchor="margin" w:hAnchor="text" w:yAlign="inline"/>
              <w:rPr>
                <w:rFonts w:cs="Arial"/>
              </w:rPr>
            </w:pPr>
            <w:r w:rsidRPr="00067498">
              <w:rPr>
                <w:rFonts w:cs="Arial"/>
                <w:b/>
              </w:rPr>
              <w:t>C</w:t>
            </w:r>
            <w:r w:rsidR="00EE0CBE" w:rsidRPr="00067498">
              <w:rPr>
                <w:rFonts w:cs="Arial"/>
                <w:b/>
              </w:rPr>
              <w:t>ompany</w:t>
            </w:r>
            <w:r w:rsidR="00EE0CBE" w:rsidRPr="00067498">
              <w:rPr>
                <w:rFonts w:cs="Arial"/>
              </w:rPr>
              <w:t xml:space="preserve"> </w:t>
            </w:r>
            <w:r w:rsidR="00A42E7B" w:rsidRPr="00067498">
              <w:rPr>
                <w:rFonts w:cs="Arial"/>
              </w:rPr>
              <w:t xml:space="preserve">automatically </w:t>
            </w:r>
            <w:r w:rsidR="00904A81" w:rsidRPr="00067498">
              <w:rPr>
                <w:rFonts w:cs="Arial"/>
              </w:rPr>
              <w:t>populates</w:t>
            </w:r>
            <w:r w:rsidR="00EE0CBE" w:rsidRPr="00067498">
              <w:rPr>
                <w:rFonts w:cs="Arial"/>
              </w:rPr>
              <w:t xml:space="preserve"> and can be changed to another company </w:t>
            </w:r>
            <w:r w:rsidR="00904A81" w:rsidRPr="00067498">
              <w:rPr>
                <w:rFonts w:cs="Arial"/>
              </w:rPr>
              <w:t>if the user</w:t>
            </w:r>
            <w:r w:rsidR="00EE0CBE" w:rsidRPr="00067498">
              <w:rPr>
                <w:rFonts w:cs="Arial"/>
              </w:rPr>
              <w:t xml:space="preserve"> </w:t>
            </w:r>
            <w:r w:rsidR="008E46C0" w:rsidRPr="00067498">
              <w:rPr>
                <w:rFonts w:cs="Arial"/>
              </w:rPr>
              <w:t>has</w:t>
            </w:r>
            <w:r w:rsidR="00EE0CBE" w:rsidRPr="00067498">
              <w:rPr>
                <w:rFonts w:cs="Arial"/>
              </w:rPr>
              <w:t xml:space="preserve"> access to</w:t>
            </w:r>
            <w:r w:rsidR="008E46C0" w:rsidRPr="00067498">
              <w:rPr>
                <w:rFonts w:cs="Arial"/>
              </w:rPr>
              <w:t xml:space="preserve"> it</w:t>
            </w:r>
          </w:p>
          <w:p w14:paraId="51F08627" w14:textId="4C15C37D" w:rsidR="00EE0CBE" w:rsidRPr="00067498" w:rsidRDefault="00E848DB" w:rsidP="00EE622C">
            <w:pPr>
              <w:pStyle w:val="Step"/>
              <w:framePr w:hSpace="0" w:wrap="auto" w:vAnchor="margin" w:hAnchor="text" w:yAlign="inline"/>
              <w:numPr>
                <w:ilvl w:val="0"/>
                <w:numId w:val="0"/>
              </w:numPr>
              <w:ind w:left="360" w:hanging="360"/>
              <w:rPr>
                <w:rFonts w:cs="Arial"/>
              </w:rPr>
            </w:pPr>
            <w:r w:rsidRPr="00067498">
              <w:rPr>
                <w:rFonts w:cs="Arial"/>
              </w:rPr>
              <w:t xml:space="preserve">      Select</w:t>
            </w:r>
            <w:r w:rsidR="00EE0CBE" w:rsidRPr="00067498">
              <w:rPr>
                <w:rFonts w:cs="Arial"/>
              </w:rPr>
              <w:t xml:space="preserve"> the </w:t>
            </w:r>
            <w:r w:rsidR="00EE0CBE" w:rsidRPr="00067498">
              <w:rPr>
                <w:rFonts w:cs="Arial"/>
                <w:b/>
              </w:rPr>
              <w:t>Start Date</w:t>
            </w:r>
            <w:r w:rsidR="00EE0CBE" w:rsidRPr="00067498">
              <w:rPr>
                <w:rFonts w:cs="Arial"/>
              </w:rPr>
              <w:t xml:space="preserve"> and </w:t>
            </w:r>
            <w:r w:rsidR="00EE0CBE" w:rsidRPr="00067498">
              <w:rPr>
                <w:rFonts w:cs="Arial"/>
                <w:b/>
              </w:rPr>
              <w:t>End Date</w:t>
            </w:r>
            <w:r w:rsidRPr="00067498">
              <w:rPr>
                <w:rFonts w:cs="Arial"/>
              </w:rPr>
              <w:t xml:space="preserve"> you expect to incur this expense.</w:t>
            </w:r>
          </w:p>
        </w:tc>
        <w:tc>
          <w:tcPr>
            <w:tcW w:w="6516" w:type="dxa"/>
          </w:tcPr>
          <w:p w14:paraId="6B8B9E82" w14:textId="77777777" w:rsidR="007D1C64" w:rsidRPr="00067498" w:rsidRDefault="007D1C64" w:rsidP="00270690">
            <w:pPr>
              <w:spacing w:after="60"/>
              <w:cnfStyle w:val="000000010000" w:firstRow="0" w:lastRow="0" w:firstColumn="0" w:lastColumn="0" w:oddVBand="0" w:evenVBand="0" w:oddHBand="0" w:evenHBand="1" w:firstRowFirstColumn="0" w:firstRowLastColumn="0" w:lastRowFirstColumn="0" w:lastRowLastColumn="0"/>
              <w:rPr>
                <w:rFonts w:cs="Arial"/>
              </w:rPr>
            </w:pPr>
            <w:r w:rsidRPr="00067498">
              <w:rPr>
                <w:rFonts w:cs="Arial"/>
              </w:rPr>
              <w:t xml:space="preserve">Company should auto populate to </w:t>
            </w:r>
          </w:p>
          <w:p w14:paraId="7B28C11F" w14:textId="17397648" w:rsidR="00404689" w:rsidRPr="00067498" w:rsidRDefault="007D1C64" w:rsidP="00270690">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rPr>
              <w:tab/>
            </w:r>
            <w:r w:rsidR="00B948F6" w:rsidRPr="00067498">
              <w:rPr>
                <w:rFonts w:cs="Arial"/>
              </w:rPr>
              <w:t>(</w:t>
            </w:r>
            <w:r w:rsidR="00B948F6" w:rsidRPr="00067498">
              <w:rPr>
                <w:rFonts w:cs="Arial"/>
                <w:i/>
              </w:rPr>
              <w:t>University of Nevada, Las Vegas)</w:t>
            </w:r>
          </w:p>
          <w:p w14:paraId="280834DB" w14:textId="511F44D7" w:rsidR="007D1C64" w:rsidRPr="00067498" w:rsidRDefault="007D1C64" w:rsidP="00270690">
            <w:pPr>
              <w:spacing w:after="60"/>
              <w:cnfStyle w:val="000000010000" w:firstRow="0" w:lastRow="0" w:firstColumn="0" w:lastColumn="0" w:oddVBand="0" w:evenVBand="0" w:oddHBand="0" w:evenHBand="1" w:firstRowFirstColumn="0" w:firstRowLastColumn="0" w:lastRowFirstColumn="0" w:lastRowLastColumn="0"/>
              <w:rPr>
                <w:rFonts w:cs="Arial"/>
              </w:rPr>
            </w:pPr>
            <w:r w:rsidRPr="00067498">
              <w:rPr>
                <w:rFonts w:cs="Arial"/>
              </w:rPr>
              <w:t xml:space="preserve">Start Date: </w:t>
            </w:r>
            <w:r w:rsidR="003F119B" w:rsidRPr="00067498">
              <w:rPr>
                <w:rFonts w:cs="Arial"/>
                <w:i/>
              </w:rPr>
              <w:t>(01/20/2018</w:t>
            </w:r>
            <w:r w:rsidRPr="00067498">
              <w:rPr>
                <w:rFonts w:cs="Arial"/>
                <w:i/>
              </w:rPr>
              <w:t>)</w:t>
            </w:r>
          </w:p>
          <w:p w14:paraId="13576D0C" w14:textId="53CD5DED" w:rsidR="007D1C64" w:rsidRPr="00067498" w:rsidRDefault="007D1C64" w:rsidP="00270690">
            <w:pPr>
              <w:spacing w:after="60"/>
              <w:cnfStyle w:val="000000010000" w:firstRow="0" w:lastRow="0" w:firstColumn="0" w:lastColumn="0" w:oddVBand="0" w:evenVBand="0" w:oddHBand="0" w:evenHBand="1" w:firstRowFirstColumn="0" w:firstRowLastColumn="0" w:lastRowFirstColumn="0" w:lastRowLastColumn="0"/>
              <w:rPr>
                <w:rFonts w:cs="Arial"/>
              </w:rPr>
            </w:pPr>
            <w:r w:rsidRPr="00067498">
              <w:rPr>
                <w:rFonts w:cs="Arial"/>
              </w:rPr>
              <w:t xml:space="preserve">End Date:  </w:t>
            </w:r>
            <w:r w:rsidR="003F119B" w:rsidRPr="00067498">
              <w:rPr>
                <w:rFonts w:cs="Arial"/>
                <w:i/>
              </w:rPr>
              <w:t>(01/27/2018</w:t>
            </w:r>
            <w:r w:rsidRPr="00067498">
              <w:rPr>
                <w:rFonts w:cs="Arial"/>
                <w:i/>
              </w:rPr>
              <w:t>)</w:t>
            </w:r>
          </w:p>
        </w:tc>
      </w:tr>
      <w:tr w:rsidR="00D22A83" w:rsidRPr="00067498" w14:paraId="44DCE089"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26AA616C" w14:textId="07FEE09A" w:rsidR="00390A71" w:rsidRPr="00067498" w:rsidRDefault="00390A71" w:rsidP="00390A71">
            <w:pPr>
              <w:pStyle w:val="Step"/>
              <w:framePr w:hSpace="0" w:wrap="auto" w:vAnchor="margin" w:hAnchor="text" w:yAlign="inline"/>
              <w:rPr>
                <w:rFonts w:cs="Arial"/>
              </w:rPr>
            </w:pPr>
            <w:r w:rsidRPr="00067498">
              <w:rPr>
                <w:rFonts w:cs="Arial"/>
              </w:rPr>
              <w:t xml:space="preserve">Choose the </w:t>
            </w:r>
            <w:r w:rsidRPr="00067498">
              <w:rPr>
                <w:rFonts w:cs="Arial"/>
                <w:b/>
              </w:rPr>
              <w:t>Business Purpose</w:t>
            </w:r>
            <w:r w:rsidRPr="00067498">
              <w:rPr>
                <w:rFonts w:cs="Arial"/>
              </w:rPr>
              <w:t xml:space="preserve"> that is most applicable: </w:t>
            </w:r>
          </w:p>
        </w:tc>
        <w:tc>
          <w:tcPr>
            <w:tcW w:w="6516" w:type="dxa"/>
          </w:tcPr>
          <w:p w14:paraId="6D88E78B" w14:textId="4E1E60D6" w:rsidR="005A4883" w:rsidRPr="00067498" w:rsidRDefault="005A4883" w:rsidP="005A4883">
            <w:pPr>
              <w:spacing w:before="0" w:after="160" w:line="259" w:lineRule="auto"/>
              <w:cnfStyle w:val="000000100000" w:firstRow="0" w:lastRow="0" w:firstColumn="0" w:lastColumn="0" w:oddVBand="0" w:evenVBand="0" w:oddHBand="1" w:evenHBand="0" w:firstRowFirstColumn="0" w:firstRowLastColumn="0" w:lastRowFirstColumn="0" w:lastRowLastColumn="0"/>
              <w:rPr>
                <w:rFonts w:cs="Arial"/>
              </w:rPr>
            </w:pPr>
            <w:r w:rsidRPr="00067498">
              <w:rPr>
                <w:rFonts w:cs="Arial"/>
              </w:rPr>
              <w:t>For this Activity Choose:</w:t>
            </w:r>
          </w:p>
          <w:p w14:paraId="71682EEB" w14:textId="633E60A5" w:rsidR="00390A71" w:rsidRPr="005D79FA" w:rsidRDefault="00390A71" w:rsidP="005D79FA">
            <w:pPr>
              <w:pStyle w:val="ListParagraph"/>
              <w:numPr>
                <w:ilvl w:val="0"/>
                <w:numId w:val="35"/>
              </w:numPr>
              <w:spacing w:before="0" w:after="160" w:line="259" w:lineRule="auto"/>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rPr>
              <w:t xml:space="preserve">Business Purpose &gt; </w:t>
            </w:r>
            <w:r w:rsidR="00911AE5" w:rsidRPr="00067498">
              <w:rPr>
                <w:rFonts w:cs="Arial"/>
                <w:i/>
              </w:rPr>
              <w:t>Employee Out-Of-State Travel</w:t>
            </w:r>
            <w:r w:rsidRPr="005D79FA">
              <w:rPr>
                <w:rFonts w:cs="Arial"/>
                <w:i/>
              </w:rPr>
              <w:t xml:space="preserve"> </w:t>
            </w:r>
          </w:p>
        </w:tc>
      </w:tr>
      <w:tr w:rsidR="00D22A83" w:rsidRPr="00067498" w14:paraId="2CA99E15"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689EC8A6" w14:textId="5C265636" w:rsidR="00404689" w:rsidRPr="00067498" w:rsidRDefault="00390A71" w:rsidP="00270690">
            <w:pPr>
              <w:pStyle w:val="Step"/>
              <w:framePr w:hSpace="0" w:wrap="auto" w:vAnchor="margin" w:hAnchor="text" w:yAlign="inline"/>
              <w:rPr>
                <w:rFonts w:cs="Arial"/>
              </w:rPr>
            </w:pPr>
            <w:r w:rsidRPr="00067498">
              <w:rPr>
                <w:rFonts w:cs="Arial"/>
              </w:rPr>
              <w:t xml:space="preserve">Enter the Destination of the trip in the </w:t>
            </w:r>
            <w:r w:rsidRPr="00067498">
              <w:rPr>
                <w:rFonts w:cs="Arial"/>
                <w:b/>
              </w:rPr>
              <w:t xml:space="preserve">Description </w:t>
            </w:r>
            <w:r w:rsidRPr="00067498">
              <w:rPr>
                <w:rFonts w:cs="Arial"/>
              </w:rPr>
              <w:t xml:space="preserve">field  </w:t>
            </w:r>
          </w:p>
        </w:tc>
        <w:tc>
          <w:tcPr>
            <w:tcW w:w="6516" w:type="dxa"/>
          </w:tcPr>
          <w:p w14:paraId="2E848330" w14:textId="36EF97E0" w:rsidR="00404689" w:rsidRPr="00067498" w:rsidRDefault="00B948F6" w:rsidP="00270690">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w:t>
            </w:r>
            <w:bookmarkStart w:id="0" w:name="_Hlk497810071"/>
            <w:r w:rsidR="00BF7D24" w:rsidRPr="00067498">
              <w:rPr>
                <w:rFonts w:cs="Arial"/>
                <w:i/>
              </w:rPr>
              <w:t>Flying to New York City, New York</w:t>
            </w:r>
            <w:bookmarkEnd w:id="0"/>
            <w:r w:rsidRPr="00067498">
              <w:rPr>
                <w:rFonts w:cs="Arial"/>
                <w:i/>
              </w:rPr>
              <w:t>)</w:t>
            </w:r>
          </w:p>
        </w:tc>
      </w:tr>
      <w:tr w:rsidR="00D22A83" w:rsidRPr="00067498" w14:paraId="314D5DE6"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2DA0A25C" w14:textId="4764324A" w:rsidR="008B23EB" w:rsidRPr="00067498" w:rsidRDefault="00EE622C" w:rsidP="00270690">
            <w:pPr>
              <w:pStyle w:val="Step"/>
              <w:framePr w:hSpace="0" w:wrap="auto" w:vAnchor="margin" w:hAnchor="text" w:yAlign="inline"/>
              <w:rPr>
                <w:rFonts w:cs="Arial"/>
              </w:rPr>
            </w:pPr>
            <w:r w:rsidRPr="00067498">
              <w:rPr>
                <w:rFonts w:cs="Arial"/>
                <w:b/>
              </w:rPr>
              <w:t xml:space="preserve">Reimbursement Payment Type </w:t>
            </w:r>
            <w:r w:rsidRPr="00067498">
              <w:rPr>
                <w:rFonts w:cs="Arial"/>
              </w:rPr>
              <w:t xml:space="preserve">will be the form that will be distributed back to the employee. </w:t>
            </w:r>
          </w:p>
        </w:tc>
        <w:tc>
          <w:tcPr>
            <w:tcW w:w="6516" w:type="dxa"/>
          </w:tcPr>
          <w:p w14:paraId="094F3509" w14:textId="4A7B33D3" w:rsidR="00067498" w:rsidRPr="00067498" w:rsidRDefault="00067498" w:rsidP="00270690">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t>This will default in. For this activity leave it as it defaulted.</w:t>
            </w:r>
          </w:p>
          <w:p w14:paraId="738005EF" w14:textId="3AF22B16" w:rsidR="00067498" w:rsidRPr="00067498" w:rsidRDefault="00941606" w:rsidP="00270690">
            <w:pPr>
              <w:spacing w:after="60"/>
              <w:cnfStyle w:val="000000100000" w:firstRow="0" w:lastRow="0" w:firstColumn="0" w:lastColumn="0" w:oddVBand="0" w:evenVBand="0" w:oddHBand="1" w:evenHBand="0" w:firstRowFirstColumn="0" w:firstRowLastColumn="0" w:lastRowFirstColumn="0" w:lastRowLastColumn="0"/>
              <w:rPr>
                <w:rFonts w:cs="Arial"/>
              </w:rPr>
            </w:pPr>
            <w:r>
              <w:rPr>
                <w:rFonts w:cs="Arial"/>
              </w:rPr>
              <w:t>If your worker requests something different options might be</w:t>
            </w:r>
            <w:r w:rsidR="00067498" w:rsidRPr="00067498">
              <w:rPr>
                <w:rFonts w:cs="Arial"/>
              </w:rPr>
              <w:t>:</w:t>
            </w:r>
          </w:p>
          <w:p w14:paraId="3E8BA388" w14:textId="0BF3FE95" w:rsidR="001C5B6C" w:rsidRPr="00067498" w:rsidRDefault="00067498" w:rsidP="00067498">
            <w:pPr>
              <w:pStyle w:val="ListParagraph"/>
              <w:numPr>
                <w:ilvl w:val="0"/>
                <w:numId w:val="42"/>
              </w:num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t>Check</w:t>
            </w:r>
          </w:p>
          <w:p w14:paraId="06818163" w14:textId="6A30F5EA" w:rsidR="001C5B6C" w:rsidRPr="00067498" w:rsidRDefault="00067498" w:rsidP="00067498">
            <w:pPr>
              <w:pStyle w:val="ListParagraph"/>
              <w:numPr>
                <w:ilvl w:val="0"/>
                <w:numId w:val="42"/>
              </w:num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t>Direct Deposit</w:t>
            </w:r>
          </w:p>
        </w:tc>
      </w:tr>
      <w:tr w:rsidR="00D22A83" w:rsidRPr="00067498" w14:paraId="243B9556"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1918B57E" w14:textId="0305434B" w:rsidR="002D532E" w:rsidRPr="00067498" w:rsidRDefault="001C5B6C" w:rsidP="00270690">
            <w:pPr>
              <w:pStyle w:val="Step"/>
              <w:framePr w:hSpace="0" w:wrap="auto" w:vAnchor="margin" w:hAnchor="text" w:yAlign="inline"/>
              <w:rPr>
                <w:rFonts w:cs="Arial"/>
              </w:rPr>
            </w:pPr>
            <w:r w:rsidRPr="00067498">
              <w:rPr>
                <w:rFonts w:cs="Arial"/>
              </w:rPr>
              <w:softHyphen/>
            </w:r>
            <w:r w:rsidRPr="00067498">
              <w:rPr>
                <w:rFonts w:cs="Arial"/>
              </w:rPr>
              <w:softHyphen/>
            </w:r>
            <w:r w:rsidRPr="00067498">
              <w:rPr>
                <w:rFonts w:cs="Arial"/>
              </w:rPr>
              <w:softHyphen/>
              <w:t xml:space="preserve">Enter the business purpose for trip or spend in the </w:t>
            </w:r>
            <w:r w:rsidRPr="00067498">
              <w:rPr>
                <w:rFonts w:cs="Arial"/>
                <w:b/>
              </w:rPr>
              <w:t xml:space="preserve">Justification </w:t>
            </w:r>
            <w:r w:rsidRPr="00067498">
              <w:rPr>
                <w:rFonts w:cs="Arial"/>
              </w:rPr>
              <w:t xml:space="preserve">field. </w:t>
            </w:r>
            <w:r w:rsidRPr="00067498">
              <w:rPr>
                <w:rFonts w:cs="Arial"/>
              </w:rPr>
              <w:br/>
            </w:r>
            <w:r w:rsidRPr="00067498">
              <w:rPr>
                <w:rFonts w:cs="Arial"/>
              </w:rPr>
              <w:br/>
              <w:t xml:space="preserve">Everything related to Procurement Card will go in the </w:t>
            </w:r>
            <w:r w:rsidRPr="00067498">
              <w:rPr>
                <w:rFonts w:cs="Arial"/>
                <w:b/>
              </w:rPr>
              <w:t xml:space="preserve">Justification </w:t>
            </w:r>
            <w:r w:rsidRPr="00067498">
              <w:rPr>
                <w:rFonts w:cs="Arial"/>
              </w:rPr>
              <w:t xml:space="preserve">field as well. </w:t>
            </w:r>
          </w:p>
        </w:tc>
        <w:tc>
          <w:tcPr>
            <w:tcW w:w="6516" w:type="dxa"/>
          </w:tcPr>
          <w:p w14:paraId="5C3D196D" w14:textId="731DF554" w:rsidR="001C5B6C" w:rsidRPr="00067498" w:rsidRDefault="001C5B6C" w:rsidP="001C5B6C">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 xml:space="preserve">Flying to NYC for </w:t>
            </w:r>
            <w:r w:rsidR="00067498" w:rsidRPr="00067498">
              <w:rPr>
                <w:rFonts w:cs="Arial"/>
                <w:i/>
              </w:rPr>
              <w:t xml:space="preserve">ABC Convention </w:t>
            </w:r>
            <w:r w:rsidR="00F216EF" w:rsidRPr="00067498">
              <w:rPr>
                <w:rFonts w:cs="Arial"/>
                <w:i/>
              </w:rPr>
              <w:t xml:space="preserve"> </w:t>
            </w:r>
          </w:p>
          <w:p w14:paraId="2F054B8E" w14:textId="77777777" w:rsidR="001C5B6C" w:rsidRPr="00067498" w:rsidRDefault="001C5B6C" w:rsidP="001C5B6C">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Paid on P-card:</w:t>
            </w:r>
          </w:p>
          <w:p w14:paraId="79306212" w14:textId="159164CF" w:rsidR="001C5B6C" w:rsidRPr="00067498" w:rsidRDefault="001C5B6C" w:rsidP="001C5B6C">
            <w:pPr>
              <w:pStyle w:val="ListParagraph"/>
              <w:numPr>
                <w:ilvl w:val="0"/>
                <w:numId w:val="35"/>
              </w:num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Airfare: $500</w:t>
            </w:r>
          </w:p>
          <w:p w14:paraId="63F76070" w14:textId="6FB945C7" w:rsidR="002D532E" w:rsidRPr="00067498" w:rsidRDefault="001C5B6C" w:rsidP="001C5B6C">
            <w:pPr>
              <w:pStyle w:val="ListParagraph"/>
              <w:numPr>
                <w:ilvl w:val="0"/>
                <w:numId w:val="35"/>
              </w:num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Hotel: $1500</w:t>
            </w:r>
          </w:p>
        </w:tc>
      </w:tr>
      <w:tr w:rsidR="00D22A83" w:rsidRPr="00067498" w14:paraId="53317356"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37FFFCB3" w14:textId="739D88FF" w:rsidR="002D6F2F" w:rsidRPr="00067498" w:rsidRDefault="004176BA" w:rsidP="00270690">
            <w:pPr>
              <w:pStyle w:val="Step"/>
              <w:framePr w:hSpace="0" w:wrap="auto" w:vAnchor="margin" w:hAnchor="text" w:yAlign="inline"/>
              <w:rPr>
                <w:rFonts w:cs="Arial"/>
              </w:rPr>
            </w:pPr>
            <w:r w:rsidRPr="00067498">
              <w:rPr>
                <w:rFonts w:cs="Arial"/>
              </w:rPr>
              <w:t xml:space="preserve">On the </w:t>
            </w:r>
            <w:r w:rsidRPr="00067498">
              <w:rPr>
                <w:rFonts w:cs="Arial"/>
                <w:b/>
              </w:rPr>
              <w:t xml:space="preserve">Spend Authorization Lines </w:t>
            </w:r>
            <w:r w:rsidRPr="00067498">
              <w:rPr>
                <w:rFonts w:cs="Arial"/>
              </w:rPr>
              <w:t xml:space="preserve">tab, add expense transaction for the spend authorization by clicking </w:t>
            </w:r>
            <w:r w:rsidRPr="00067498">
              <w:rPr>
                <w:rFonts w:cs="Arial"/>
                <w:noProof/>
              </w:rPr>
              <w:t xml:space="preserve"> </w:t>
            </w:r>
            <w:r w:rsidRPr="00067498">
              <w:rPr>
                <w:rFonts w:cs="Arial"/>
                <w:noProof/>
              </w:rPr>
              <w:drawing>
                <wp:inline distT="0" distB="0" distL="0" distR="0" wp14:anchorId="3CDAC6C7" wp14:editId="2FB3DDB1">
                  <wp:extent cx="307287" cy="146087"/>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4099" cy="149325"/>
                          </a:xfrm>
                          <a:prstGeom prst="rect">
                            <a:avLst/>
                          </a:prstGeom>
                        </pic:spPr>
                      </pic:pic>
                    </a:graphicData>
                  </a:graphic>
                </wp:inline>
              </w:drawing>
            </w:r>
            <w:r w:rsidRPr="00067498">
              <w:rPr>
                <w:rFonts w:cs="Arial"/>
                <w:noProof/>
              </w:rPr>
              <w:t xml:space="preserve"> button. </w:t>
            </w:r>
          </w:p>
        </w:tc>
        <w:tc>
          <w:tcPr>
            <w:tcW w:w="6516" w:type="dxa"/>
          </w:tcPr>
          <w:p w14:paraId="728E2BC1" w14:textId="27D6A4F6" w:rsidR="002D6F2F" w:rsidRPr="00067498" w:rsidRDefault="009A78D4" w:rsidP="00270690">
            <w:pPr>
              <w:spacing w:after="60"/>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Click  </w:t>
            </w:r>
            <w:r>
              <w:rPr>
                <w:rFonts w:cs="Arial"/>
                <w:noProof/>
              </w:rPr>
              <w:drawing>
                <wp:inline distT="0" distB="0" distL="0" distR="0" wp14:anchorId="11159F1F" wp14:editId="545B0CCF">
                  <wp:extent cx="431445" cy="206734"/>
                  <wp:effectExtent l="0" t="0" r="698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395" cy="208147"/>
                          </a:xfrm>
                          <a:prstGeom prst="rect">
                            <a:avLst/>
                          </a:prstGeom>
                          <a:noFill/>
                        </pic:spPr>
                      </pic:pic>
                    </a:graphicData>
                  </a:graphic>
                </wp:inline>
              </w:drawing>
            </w:r>
          </w:p>
        </w:tc>
      </w:tr>
      <w:tr w:rsidR="00D22A83" w:rsidRPr="00067498" w14:paraId="181853A3"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6B0B133E" w14:textId="77777777" w:rsidR="00E729BB" w:rsidRDefault="00E729BB" w:rsidP="00270690">
            <w:pPr>
              <w:pStyle w:val="Step"/>
              <w:framePr w:hSpace="0" w:wrap="auto" w:vAnchor="margin" w:hAnchor="text" w:yAlign="inline"/>
              <w:rPr>
                <w:rFonts w:cs="Arial"/>
              </w:rPr>
            </w:pPr>
            <w:r w:rsidRPr="00067498">
              <w:rPr>
                <w:rFonts w:cs="Arial"/>
              </w:rPr>
              <w:t xml:space="preserve">Choose the </w:t>
            </w:r>
            <w:r w:rsidRPr="00067498">
              <w:rPr>
                <w:rFonts w:cs="Arial"/>
                <w:b/>
              </w:rPr>
              <w:t>Expense Item</w:t>
            </w:r>
            <w:r w:rsidR="00544166" w:rsidRPr="00067498">
              <w:rPr>
                <w:rFonts w:cs="Arial"/>
              </w:rPr>
              <w:t xml:space="preserve"> by typing</w:t>
            </w:r>
            <w:r w:rsidRPr="00067498">
              <w:rPr>
                <w:rFonts w:cs="Arial"/>
              </w:rPr>
              <w:t xml:space="preserve"> </w:t>
            </w:r>
            <w:r w:rsidR="00544166" w:rsidRPr="00067498">
              <w:rPr>
                <w:rFonts w:cs="Arial"/>
              </w:rPr>
              <w:t xml:space="preserve">the </w:t>
            </w:r>
            <w:r w:rsidRPr="00067498">
              <w:rPr>
                <w:rFonts w:cs="Arial"/>
              </w:rPr>
              <w:t xml:space="preserve">word or clicking on the prompt </w:t>
            </w:r>
            <w:r w:rsidRPr="00067498">
              <w:rPr>
                <w:rFonts w:cs="Arial"/>
                <w:noProof/>
              </w:rPr>
              <w:drawing>
                <wp:inline distT="0" distB="0" distL="0" distR="0" wp14:anchorId="65E3C366" wp14:editId="6C4E5BA4">
                  <wp:extent cx="234303" cy="1782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248" cy="188123"/>
                          </a:xfrm>
                          <a:prstGeom prst="rect">
                            <a:avLst/>
                          </a:prstGeom>
                        </pic:spPr>
                      </pic:pic>
                    </a:graphicData>
                  </a:graphic>
                </wp:inline>
              </w:drawing>
            </w:r>
            <w:r w:rsidR="009A78D4">
              <w:rPr>
                <w:rFonts w:cs="Arial"/>
              </w:rPr>
              <w:t xml:space="preserve"> </w:t>
            </w:r>
            <w:r w:rsidR="009A78D4" w:rsidRPr="00067498">
              <w:rPr>
                <w:rFonts w:cs="Arial"/>
              </w:rPr>
              <w:t xml:space="preserve">After choosing an Expense Item. First thing the user should do is read the </w:t>
            </w:r>
            <w:r w:rsidR="009A78D4" w:rsidRPr="00067498">
              <w:rPr>
                <w:rFonts w:cs="Arial"/>
                <w:b/>
              </w:rPr>
              <w:t xml:space="preserve">Instructional Text </w:t>
            </w:r>
            <w:r w:rsidR="009A78D4" w:rsidRPr="00067498">
              <w:rPr>
                <w:rFonts w:cs="Arial"/>
              </w:rPr>
              <w:t xml:space="preserve">to see if this is the correct Expense Item to use for your purpose and how to enter the </w:t>
            </w:r>
            <w:r w:rsidR="009A78D4" w:rsidRPr="00067498">
              <w:rPr>
                <w:rFonts w:cs="Arial"/>
                <w:b/>
              </w:rPr>
              <w:t xml:space="preserve">Item Details </w:t>
            </w:r>
            <w:r w:rsidR="009A78D4" w:rsidRPr="00067498">
              <w:rPr>
                <w:rFonts w:cs="Arial"/>
              </w:rPr>
              <w:t>regarding this Expense Item.</w:t>
            </w:r>
          </w:p>
          <w:p w14:paraId="497651F0" w14:textId="77777777" w:rsidR="00F059EC" w:rsidRDefault="00F059EC" w:rsidP="00F059EC">
            <w:pPr>
              <w:pStyle w:val="Step"/>
              <w:framePr w:hSpace="0" w:wrap="auto" w:vAnchor="margin" w:hAnchor="text" w:yAlign="inline"/>
              <w:numPr>
                <w:ilvl w:val="0"/>
                <w:numId w:val="0"/>
              </w:numPr>
              <w:rPr>
                <w:rFonts w:cs="Arial"/>
              </w:rPr>
            </w:pPr>
          </w:p>
          <w:p w14:paraId="530F7457" w14:textId="52EA2698" w:rsidR="00F059EC" w:rsidRPr="00F059EC" w:rsidRDefault="00F059EC" w:rsidP="00F059EC">
            <w:pPr>
              <w:spacing w:after="60"/>
              <w:rPr>
                <w:rFonts w:cs="Arial"/>
                <w:szCs w:val="20"/>
              </w:rPr>
            </w:pPr>
            <w:r>
              <w:rPr>
                <w:rFonts w:cs="Arial"/>
                <w:szCs w:val="20"/>
              </w:rPr>
              <w:t>When completing Spend Authorizations o</w:t>
            </w:r>
            <w:r w:rsidRPr="00F059EC">
              <w:rPr>
                <w:rFonts w:cs="Arial"/>
                <w:szCs w:val="20"/>
              </w:rPr>
              <w:t>ther options for searching for an app</w:t>
            </w:r>
            <w:r>
              <w:rPr>
                <w:rFonts w:cs="Arial"/>
                <w:szCs w:val="20"/>
              </w:rPr>
              <w:t>ropriate item in the Expense Item box</w:t>
            </w:r>
            <w:r w:rsidRPr="00F059EC">
              <w:rPr>
                <w:rFonts w:cs="Arial"/>
                <w:szCs w:val="20"/>
              </w:rPr>
              <w:t xml:space="preserve">: </w:t>
            </w:r>
          </w:p>
          <w:p w14:paraId="12EEFCE2" w14:textId="77777777" w:rsidR="00F059EC" w:rsidRPr="00F059EC" w:rsidRDefault="00F059EC" w:rsidP="00F059EC">
            <w:pPr>
              <w:pStyle w:val="ListParagraph"/>
              <w:numPr>
                <w:ilvl w:val="0"/>
                <w:numId w:val="43"/>
              </w:numPr>
              <w:spacing w:after="60"/>
              <w:rPr>
                <w:rFonts w:cs="Arial"/>
                <w:i/>
              </w:rPr>
            </w:pPr>
            <w:r w:rsidRPr="00067498">
              <w:rPr>
                <w:rFonts w:cs="Arial"/>
                <w:i/>
              </w:rPr>
              <w:t>By Spend Category Type:</w:t>
            </w:r>
            <w:r>
              <w:rPr>
                <w:rFonts w:cs="Arial"/>
                <w:i/>
              </w:rPr>
              <w:t xml:space="preserve"> </w:t>
            </w:r>
            <w:r w:rsidRPr="00F059EC">
              <w:rPr>
                <w:rFonts w:cs="Arial"/>
                <w:i/>
              </w:rPr>
              <w:t xml:space="preserve">Each Expense Item is mapped to a Spend Category. Select what is most applicable to find your expense item </w:t>
            </w:r>
          </w:p>
          <w:p w14:paraId="75682451" w14:textId="1278F6D2" w:rsidR="00F059EC" w:rsidRPr="00F059EC" w:rsidRDefault="00F059EC" w:rsidP="00F059EC">
            <w:pPr>
              <w:pStyle w:val="ListParagraph"/>
              <w:numPr>
                <w:ilvl w:val="0"/>
                <w:numId w:val="43"/>
              </w:numPr>
              <w:spacing w:after="60"/>
              <w:rPr>
                <w:rFonts w:cs="Arial"/>
                <w:i/>
              </w:rPr>
            </w:pPr>
            <w:r w:rsidRPr="00067498">
              <w:rPr>
                <w:rFonts w:cs="Arial"/>
                <w:i/>
              </w:rPr>
              <w:t>By Alphabetic Order</w:t>
            </w:r>
            <w:r>
              <w:rPr>
                <w:rFonts w:cs="Arial"/>
                <w:i/>
              </w:rPr>
              <w:t xml:space="preserve">: </w:t>
            </w:r>
            <w:r w:rsidRPr="00F059EC">
              <w:rPr>
                <w:rFonts w:cs="Arial"/>
                <w:i/>
              </w:rPr>
              <w:t>List all Expense Items in Ascending Order</w:t>
            </w:r>
          </w:p>
          <w:p w14:paraId="022256B6" w14:textId="37463CCD" w:rsidR="00F059EC" w:rsidRPr="00067498" w:rsidRDefault="00F059EC" w:rsidP="00F059EC">
            <w:pPr>
              <w:pStyle w:val="Step"/>
              <w:framePr w:hSpace="0" w:wrap="auto" w:vAnchor="margin" w:hAnchor="text" w:yAlign="inline"/>
              <w:numPr>
                <w:ilvl w:val="0"/>
                <w:numId w:val="0"/>
              </w:numPr>
              <w:rPr>
                <w:rFonts w:cs="Arial"/>
              </w:rPr>
            </w:pPr>
            <w:r w:rsidRPr="00067498">
              <w:rPr>
                <w:rFonts w:cs="Arial"/>
                <w:noProof/>
              </w:rPr>
              <mc:AlternateContent>
                <mc:Choice Requires="wps">
                  <w:drawing>
                    <wp:anchor distT="45720" distB="45720" distL="114300" distR="114300" simplePos="0" relativeHeight="251663360" behindDoc="0" locked="0" layoutInCell="1" allowOverlap="1" wp14:anchorId="1C97443D" wp14:editId="4C456211">
                      <wp:simplePos x="0" y="0"/>
                      <wp:positionH relativeFrom="column">
                        <wp:posOffset>411480</wp:posOffset>
                      </wp:positionH>
                      <wp:positionV relativeFrom="paragraph">
                        <wp:posOffset>65405</wp:posOffset>
                      </wp:positionV>
                      <wp:extent cx="2240280" cy="701040"/>
                      <wp:effectExtent l="0" t="0" r="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701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C0D7B6" w14:textId="77777777" w:rsidR="00F059EC" w:rsidRPr="00C87235" w:rsidRDefault="00F059EC" w:rsidP="00F059EC">
                                  <w:pPr>
                                    <w:spacing w:before="0" w:after="0"/>
                                  </w:pPr>
                                  <w:r w:rsidRPr="00C87235">
                                    <w:rPr>
                                      <w:rFonts w:cs="Arial"/>
                                      <w:b/>
                                      <w:bCs/>
                                      <w:szCs w:val="20"/>
                                    </w:rPr>
                                    <w:t>TIP</w:t>
                                  </w:r>
                                  <w:r w:rsidRPr="00C87235">
                                    <w:rPr>
                                      <w:rFonts w:cs="Arial"/>
                                      <w:bCs/>
                                      <w:szCs w:val="20"/>
                                    </w:rPr>
                                    <w:t xml:space="preserve">: </w:t>
                                  </w:r>
                                  <w:r w:rsidRPr="00AA345E">
                                    <w:t>Daily Meal Per Diem – For Spend Authorization Only is the only expense item that should be used for meal per diem in a spend authorization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97443D" id="_x0000_t202" coordsize="21600,21600" o:spt="202" path="m,l,21600r21600,l21600,xe">
                      <v:stroke joinstyle="miter"/>
                      <v:path gradientshapeok="t" o:connecttype="rect"/>
                    </v:shapetype>
                    <v:shape id="Text Box 2" o:spid="_x0000_s1026" type="#_x0000_t202" style="position:absolute;margin-left:32.4pt;margin-top:5.15pt;width:176.4pt;height:55.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" filled="f" stroked="f">
                      <v:textbox>
                        <w:txbxContent>
                          <w:p w14:paraId="56C0D7B6" w14:textId="77777777" w:rsidR="00F059EC" w:rsidRPr="00C87235" w:rsidRDefault="00F059EC" w:rsidP="00F059EC">
                            <w:pPr>
                              <w:spacing w:before="0" w:after="0"/>
                            </w:pPr>
                            <w:r w:rsidRPr="00C87235">
                              <w:rPr>
                                <w:rFonts w:cs="Arial"/>
                                <w:b/>
                                <w:bCs/>
                                <w:szCs w:val="20"/>
                              </w:rPr>
                              <w:t>TIP</w:t>
                            </w:r>
                            <w:r w:rsidRPr="00C87235">
                              <w:rPr>
                                <w:rFonts w:cs="Arial"/>
                                <w:bCs/>
                                <w:szCs w:val="20"/>
                              </w:rPr>
                              <w:t xml:space="preserve">: </w:t>
                            </w:r>
                            <w:r w:rsidRPr="00AA345E">
                              <w:t>Daily Meal Per Diem – For Spend Authorization Only is the only expense item that should be used for meal per diem in a spend authorization</w:t>
                            </w:r>
                          </w:p>
                        </w:txbxContent>
                      </v:textbox>
                    </v:shape>
                  </w:pict>
                </mc:Fallback>
              </mc:AlternateContent>
            </w:r>
            <w:r w:rsidRPr="00067498">
              <w:rPr>
                <w:rFonts w:cs="Arial"/>
                <w:noProof/>
              </w:rPr>
              <w:drawing>
                <wp:inline distT="0" distB="0" distL="0" distR="0" wp14:anchorId="0F46B7BD" wp14:editId="2E00BE69">
                  <wp:extent cx="2671741" cy="746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97064" cy="753838"/>
                          </a:xfrm>
                          <a:prstGeom prst="rect">
                            <a:avLst/>
                          </a:prstGeom>
                        </pic:spPr>
                      </pic:pic>
                    </a:graphicData>
                  </a:graphic>
                </wp:inline>
              </w:drawing>
            </w:r>
          </w:p>
        </w:tc>
        <w:tc>
          <w:tcPr>
            <w:tcW w:w="6516" w:type="dxa"/>
          </w:tcPr>
          <w:p w14:paraId="454C10AD" w14:textId="702DB6E1" w:rsidR="009A78D4" w:rsidRDefault="009A78D4" w:rsidP="00270690">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lastRenderedPageBreak/>
              <w:t>Depending on the Expense Item chosen the fields for the lines will change. We will use “Daily Meal Per Diem – For Spend A</w:t>
            </w:r>
            <w:r>
              <w:rPr>
                <w:rFonts w:cs="Arial"/>
                <w:i/>
              </w:rPr>
              <w:t>uthorization</w:t>
            </w:r>
            <w:r w:rsidR="00941606">
              <w:rPr>
                <w:rFonts w:cs="Arial"/>
                <w:i/>
              </w:rPr>
              <w:t xml:space="preserve"> </w:t>
            </w:r>
            <w:r>
              <w:rPr>
                <w:rFonts w:cs="Arial"/>
                <w:i/>
              </w:rPr>
              <w:lastRenderedPageBreak/>
              <w:t>Only” for this activity</w:t>
            </w:r>
            <w:r w:rsidRPr="00067498">
              <w:rPr>
                <w:rFonts w:cs="Arial"/>
                <w:i/>
              </w:rPr>
              <w:t xml:space="preserve">. </w:t>
            </w:r>
            <w:r w:rsidR="00E729BB" w:rsidRPr="00067498">
              <w:rPr>
                <w:rFonts w:cs="Arial"/>
                <w:i/>
              </w:rPr>
              <w:t xml:space="preserve"> </w:t>
            </w:r>
            <w:r w:rsidR="00607E30">
              <w:rPr>
                <w:rFonts w:cs="Arial"/>
                <w:i/>
              </w:rPr>
              <w:t xml:space="preserve">The following instructional text will default in: </w:t>
            </w:r>
            <w:r w:rsidRPr="00067498">
              <w:rPr>
                <w:rFonts w:cs="Arial"/>
                <w:noProof/>
              </w:rPr>
              <w:drawing>
                <wp:inline distT="0" distB="0" distL="0" distR="0" wp14:anchorId="4198DE84" wp14:editId="209D47B8">
                  <wp:extent cx="3995827" cy="1240556"/>
                  <wp:effectExtent l="0" t="0" r="508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28559" cy="1281764"/>
                          </a:xfrm>
                          <a:prstGeom prst="rect">
                            <a:avLst/>
                          </a:prstGeom>
                        </pic:spPr>
                      </pic:pic>
                    </a:graphicData>
                  </a:graphic>
                </wp:inline>
              </w:drawing>
            </w:r>
          </w:p>
          <w:p w14:paraId="6D7F58ED" w14:textId="6EBECC02" w:rsidR="00DB127E" w:rsidRPr="00067498" w:rsidRDefault="00544166" w:rsidP="00270690">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If you can</w:t>
            </w:r>
            <w:r w:rsidR="00AB49EA" w:rsidRPr="00067498">
              <w:rPr>
                <w:rFonts w:cs="Arial"/>
                <w:i/>
              </w:rPr>
              <w:t>not not find the expense item by typing</w:t>
            </w:r>
            <w:r w:rsidR="00DB127E" w:rsidRPr="00067498">
              <w:rPr>
                <w:rFonts w:cs="Arial"/>
                <w:i/>
              </w:rPr>
              <w:t>,</w:t>
            </w:r>
            <w:r w:rsidR="00AB49EA" w:rsidRPr="00067498">
              <w:rPr>
                <w:rFonts w:cs="Arial"/>
                <w:i/>
              </w:rPr>
              <w:t xml:space="preserve"> </w:t>
            </w:r>
            <w:r w:rsidR="00DB127E" w:rsidRPr="00067498">
              <w:rPr>
                <w:rFonts w:cs="Arial"/>
                <w:i/>
              </w:rPr>
              <w:t>the user can click on the prompt icon</w:t>
            </w:r>
            <w:r w:rsidR="000C5394" w:rsidRPr="00067498">
              <w:rPr>
                <w:rFonts w:cs="Arial"/>
                <w:i/>
              </w:rPr>
              <w:t xml:space="preserve">. </w:t>
            </w:r>
            <w:r w:rsidR="00607E30">
              <w:rPr>
                <w:rFonts w:cs="Arial"/>
                <w:i/>
              </w:rPr>
              <w:t>Click on each of the following:</w:t>
            </w:r>
          </w:p>
          <w:p w14:paraId="5348D6B5" w14:textId="64B93551" w:rsidR="00607E30" w:rsidRDefault="00607E30" w:rsidP="00607E30">
            <w:pPr>
              <w:pStyle w:val="ListParagraph"/>
              <w:numPr>
                <w:ilvl w:val="0"/>
                <w:numId w:val="37"/>
              </w:num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rPr>
              <w:t xml:space="preserve">Click </w:t>
            </w:r>
            <w:r w:rsidRPr="00607E30">
              <w:rPr>
                <w:rFonts w:cs="Arial"/>
                <w:i/>
                <w:noProof/>
              </w:rPr>
              <w:drawing>
                <wp:inline distT="0" distB="0" distL="0" distR="0" wp14:anchorId="303F55F2" wp14:editId="73372428">
                  <wp:extent cx="144780" cy="129269"/>
                  <wp:effectExtent l="0" t="0" r="762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9493" cy="133477"/>
                          </a:xfrm>
                          <a:prstGeom prst="rect">
                            <a:avLst/>
                          </a:prstGeom>
                        </pic:spPr>
                      </pic:pic>
                    </a:graphicData>
                  </a:graphic>
                </wp:inline>
              </w:drawing>
            </w:r>
          </w:p>
          <w:p w14:paraId="384561D3" w14:textId="1B8187F1" w:rsidR="00607E30" w:rsidRDefault="00607E30" w:rsidP="00607E30">
            <w:pPr>
              <w:pStyle w:val="ListParagraph"/>
              <w:numPr>
                <w:ilvl w:val="0"/>
                <w:numId w:val="37"/>
              </w:num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rPr>
              <w:t>By Expense Item Group</w:t>
            </w:r>
          </w:p>
          <w:p w14:paraId="5D9BADB1" w14:textId="10E87196" w:rsidR="00607E30" w:rsidRDefault="00607E30" w:rsidP="00607E30">
            <w:pPr>
              <w:pStyle w:val="ListParagraph"/>
              <w:numPr>
                <w:ilvl w:val="0"/>
                <w:numId w:val="37"/>
              </w:numPr>
              <w:spacing w:after="60"/>
              <w:cnfStyle w:val="000000010000" w:firstRow="0" w:lastRow="0" w:firstColumn="0" w:lastColumn="0" w:oddVBand="0" w:evenVBand="0" w:oddHBand="0" w:evenHBand="1" w:firstRowFirstColumn="0" w:firstRowLastColumn="0" w:lastRowFirstColumn="0" w:lastRowLastColumn="0"/>
              <w:rPr>
                <w:rFonts w:cs="Arial"/>
                <w:i/>
              </w:rPr>
            </w:pPr>
            <w:r w:rsidRPr="00607E30">
              <w:rPr>
                <w:rFonts w:cs="Arial"/>
                <w:i/>
              </w:rPr>
              <w:t>Travel</w:t>
            </w:r>
          </w:p>
          <w:p w14:paraId="07E22482" w14:textId="41FAE43D" w:rsidR="00DB127E" w:rsidRPr="00607E30" w:rsidRDefault="00607E30" w:rsidP="00607E30">
            <w:pPr>
              <w:pStyle w:val="ListParagraph"/>
              <w:numPr>
                <w:ilvl w:val="0"/>
                <w:numId w:val="37"/>
              </w:numPr>
              <w:spacing w:after="60"/>
              <w:cnfStyle w:val="000000010000" w:firstRow="0" w:lastRow="0" w:firstColumn="0" w:lastColumn="0" w:oddVBand="0" w:evenVBand="0" w:oddHBand="0" w:evenHBand="1" w:firstRowFirstColumn="0" w:firstRowLastColumn="0" w:lastRowFirstColumn="0" w:lastRowLastColumn="0"/>
              <w:rPr>
                <w:rFonts w:cs="Arial"/>
                <w:i/>
              </w:rPr>
            </w:pPr>
            <w:r w:rsidRPr="00607E30">
              <w:rPr>
                <w:rFonts w:cs="Arial"/>
                <w:i/>
              </w:rPr>
              <w:t>Daily Meal Per Diem – For Spend Authorization Only</w:t>
            </w:r>
          </w:p>
          <w:p w14:paraId="753C0D68" w14:textId="5FB69CEF" w:rsidR="00DB127E" w:rsidRDefault="00DB127E" w:rsidP="00DB127E">
            <w:pPr>
              <w:spacing w:after="60"/>
              <w:cnfStyle w:val="000000010000" w:firstRow="0" w:lastRow="0" w:firstColumn="0" w:lastColumn="0" w:oddVBand="0" w:evenVBand="0" w:oddHBand="0" w:evenHBand="1" w:firstRowFirstColumn="0" w:firstRowLastColumn="0" w:lastRowFirstColumn="0" w:lastRowLastColumn="0"/>
              <w:rPr>
                <w:rFonts w:cs="Arial"/>
                <w:i/>
                <w:sz w:val="16"/>
                <w:szCs w:val="16"/>
              </w:rPr>
            </w:pPr>
            <w:r w:rsidRPr="00067498">
              <w:rPr>
                <w:rFonts w:cs="Arial"/>
                <w:i/>
                <w:szCs w:val="20"/>
              </w:rPr>
              <w:t>*** Be aware there is an expense item group called “Itemization P</w:t>
            </w:r>
            <w:bookmarkStart w:id="1" w:name="_GoBack"/>
            <w:bookmarkEnd w:id="1"/>
            <w:r w:rsidRPr="00067498">
              <w:rPr>
                <w:rFonts w:cs="Arial"/>
                <w:i/>
                <w:szCs w:val="20"/>
              </w:rPr>
              <w:t>urposes Only”</w:t>
            </w:r>
            <w:r w:rsidR="00160347" w:rsidRPr="00067498">
              <w:rPr>
                <w:rFonts w:cs="Arial"/>
                <w:i/>
                <w:szCs w:val="20"/>
              </w:rPr>
              <w:t xml:space="preserve">. These items should only be used in Expense Reports after clicking the </w:t>
            </w:r>
            <w:r w:rsidR="00160347" w:rsidRPr="00067498">
              <w:rPr>
                <w:rFonts w:cs="Arial"/>
                <w:noProof/>
                <w:szCs w:val="20"/>
              </w:rPr>
              <w:drawing>
                <wp:inline distT="0" distB="0" distL="0" distR="0" wp14:anchorId="46B9DCDD" wp14:editId="1B4F24C4">
                  <wp:extent cx="326156" cy="11587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9266" cy="134739"/>
                          </a:xfrm>
                          <a:prstGeom prst="rect">
                            <a:avLst/>
                          </a:prstGeom>
                        </pic:spPr>
                      </pic:pic>
                    </a:graphicData>
                  </a:graphic>
                </wp:inline>
              </w:drawing>
            </w:r>
            <w:r w:rsidR="00C57CEB" w:rsidRPr="00067498">
              <w:rPr>
                <w:rFonts w:cs="Arial"/>
                <w:i/>
                <w:szCs w:val="20"/>
              </w:rPr>
              <w:t xml:space="preserve"> </w:t>
            </w:r>
            <w:r w:rsidR="00FD1CD8" w:rsidRPr="00067498">
              <w:rPr>
                <w:rFonts w:cs="Arial"/>
                <w:i/>
                <w:szCs w:val="20"/>
              </w:rPr>
              <w:t xml:space="preserve">button. The </w:t>
            </w:r>
            <w:r w:rsidR="00FD1CD8" w:rsidRPr="00067498">
              <w:rPr>
                <w:rFonts w:cs="Arial"/>
                <w:noProof/>
                <w:szCs w:val="20"/>
              </w:rPr>
              <w:drawing>
                <wp:inline distT="0" distB="0" distL="0" distR="0" wp14:anchorId="6C4A300E" wp14:editId="1729CCA3">
                  <wp:extent cx="344274" cy="122308"/>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5912" cy="140653"/>
                          </a:xfrm>
                          <a:prstGeom prst="rect">
                            <a:avLst/>
                          </a:prstGeom>
                        </pic:spPr>
                      </pic:pic>
                    </a:graphicData>
                  </a:graphic>
                </wp:inline>
              </w:drawing>
            </w:r>
            <w:r w:rsidR="00FD1CD8" w:rsidRPr="00067498">
              <w:rPr>
                <w:rFonts w:cs="Arial"/>
                <w:i/>
                <w:szCs w:val="20"/>
              </w:rPr>
              <w:t>button is not available in Spend Authorization</w:t>
            </w:r>
            <w:r w:rsidR="00160347" w:rsidRPr="00067498">
              <w:rPr>
                <w:rFonts w:cs="Arial"/>
                <w:i/>
                <w:sz w:val="16"/>
                <w:szCs w:val="16"/>
              </w:rPr>
              <w:t xml:space="preserve">.  </w:t>
            </w:r>
          </w:p>
          <w:p w14:paraId="7A6537BD" w14:textId="1A5E2D44" w:rsidR="00DB127E" w:rsidRPr="00067498" w:rsidRDefault="00AA345E" w:rsidP="00FD1CD8">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 xml:space="preserve"> </w:t>
            </w:r>
          </w:p>
        </w:tc>
      </w:tr>
      <w:tr w:rsidR="00D22A83" w:rsidRPr="00067498" w14:paraId="7C2BDE1F"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6BD6D0BA" w14:textId="63FF1254" w:rsidR="00E729BB" w:rsidRPr="00067498" w:rsidRDefault="00E729BB" w:rsidP="00270690">
            <w:pPr>
              <w:pStyle w:val="Step"/>
              <w:framePr w:hSpace="0" w:wrap="auto" w:vAnchor="margin" w:hAnchor="text" w:yAlign="inline"/>
              <w:rPr>
                <w:rFonts w:cs="Arial"/>
              </w:rPr>
            </w:pPr>
            <w:r w:rsidRPr="00067498">
              <w:rPr>
                <w:rFonts w:cs="Arial"/>
              </w:rPr>
              <w:lastRenderedPageBreak/>
              <w:t>Enter the</w:t>
            </w:r>
            <w:r w:rsidR="00BE2317" w:rsidRPr="00067498">
              <w:rPr>
                <w:rFonts w:cs="Arial"/>
                <w:b/>
              </w:rPr>
              <w:t xml:space="preserve"> Quantity</w:t>
            </w:r>
            <w:r w:rsidRPr="00067498">
              <w:rPr>
                <w:rFonts w:cs="Arial"/>
              </w:rPr>
              <w:t xml:space="preserve">. </w:t>
            </w:r>
          </w:p>
        </w:tc>
        <w:tc>
          <w:tcPr>
            <w:tcW w:w="6516" w:type="dxa"/>
          </w:tcPr>
          <w:p w14:paraId="1C26FA1B" w14:textId="2384FEA1" w:rsidR="00E729BB" w:rsidRDefault="00E729BB" w:rsidP="00270690">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t xml:space="preserve">(Enter the </w:t>
            </w:r>
            <w:r w:rsidR="00BE2317" w:rsidRPr="00067498">
              <w:rPr>
                <w:rFonts w:cs="Arial"/>
                <w:i/>
              </w:rPr>
              <w:t>number of days that the Daily Meal Per Diem should apply</w:t>
            </w:r>
            <w:r w:rsidRPr="00067498">
              <w:rPr>
                <w:rFonts w:cs="Arial"/>
                <w:i/>
              </w:rPr>
              <w:t>)</w:t>
            </w:r>
          </w:p>
          <w:p w14:paraId="402921E8" w14:textId="682F2208" w:rsidR="009A78D4" w:rsidRPr="00067498" w:rsidRDefault="00461951" w:rsidP="00270690">
            <w:pPr>
              <w:spacing w:after="60"/>
              <w:cnfStyle w:val="000000100000" w:firstRow="0" w:lastRow="0" w:firstColumn="0" w:lastColumn="0" w:oddVBand="0" w:evenVBand="0" w:oddHBand="1" w:evenHBand="0" w:firstRowFirstColumn="0" w:firstRowLastColumn="0" w:lastRowFirstColumn="0" w:lastRowLastColumn="0"/>
              <w:rPr>
                <w:rFonts w:cs="Arial"/>
                <w:i/>
              </w:rPr>
            </w:pPr>
            <w:r>
              <w:rPr>
                <w:rFonts w:cs="Arial"/>
                <w:i/>
              </w:rPr>
              <w:t>We will enter 7.7</w:t>
            </w:r>
            <w:r w:rsidR="009A78D4">
              <w:rPr>
                <w:rFonts w:cs="Arial"/>
                <w:i/>
              </w:rPr>
              <w:t xml:space="preserve">5 for this Activity. </w:t>
            </w:r>
          </w:p>
          <w:p w14:paraId="6EB21534" w14:textId="1ABF4AFD" w:rsidR="00BE2317" w:rsidRPr="00067498" w:rsidRDefault="00BE2317" w:rsidP="00270690">
            <w:pPr>
              <w:spacing w:after="60"/>
              <w:cnfStyle w:val="000000100000" w:firstRow="0" w:lastRow="0" w:firstColumn="0" w:lastColumn="0" w:oddVBand="0" w:evenVBand="0" w:oddHBand="1" w:evenHBand="0" w:firstRowFirstColumn="0" w:firstRowLastColumn="0" w:lastRowFirstColumn="0" w:lastRowLastColumn="0"/>
              <w:rPr>
                <w:rFonts w:cs="Arial"/>
                <w:b/>
                <w:i/>
              </w:rPr>
            </w:pPr>
            <w:r w:rsidRPr="00067498">
              <w:rPr>
                <w:rFonts w:cs="Arial"/>
                <w:i/>
              </w:rPr>
              <w:t xml:space="preserve">Note: The </w:t>
            </w:r>
            <w:r w:rsidRPr="00067498">
              <w:rPr>
                <w:rFonts w:cs="Arial"/>
                <w:b/>
                <w:i/>
              </w:rPr>
              <w:t xml:space="preserve">Per Unit Amount </w:t>
            </w:r>
            <w:r w:rsidRPr="00067498">
              <w:rPr>
                <w:rFonts w:cs="Arial"/>
                <w:i/>
              </w:rPr>
              <w:t xml:space="preserve">is based off the </w:t>
            </w:r>
            <w:r w:rsidRPr="00067498">
              <w:rPr>
                <w:rFonts w:cs="Arial"/>
                <w:b/>
                <w:i/>
              </w:rPr>
              <w:t xml:space="preserve">Destination </w:t>
            </w:r>
            <w:r w:rsidRPr="00067498">
              <w:rPr>
                <w:rFonts w:cs="Arial"/>
                <w:i/>
              </w:rPr>
              <w:t xml:space="preserve">field. If you cannot find the destination or the rate is incorrect. Please read the </w:t>
            </w:r>
            <w:r w:rsidRPr="00067498">
              <w:rPr>
                <w:rFonts w:cs="Arial"/>
                <w:b/>
                <w:i/>
              </w:rPr>
              <w:t>Instructional Text</w:t>
            </w:r>
            <w:r w:rsidRPr="00067498">
              <w:rPr>
                <w:rFonts w:cs="Arial"/>
                <w:i/>
              </w:rPr>
              <w:t>.</w:t>
            </w:r>
            <w:r w:rsidRPr="00067498">
              <w:rPr>
                <w:rFonts w:cs="Arial"/>
                <w:b/>
                <w:i/>
              </w:rPr>
              <w:t xml:space="preserve"> </w:t>
            </w:r>
          </w:p>
          <w:p w14:paraId="2B1267FB" w14:textId="15C72512" w:rsidR="00BE2317" w:rsidRPr="004043B6" w:rsidRDefault="004043B6" w:rsidP="00270690">
            <w:pPr>
              <w:spacing w:after="60"/>
              <w:cnfStyle w:val="000000100000" w:firstRow="0" w:lastRow="0" w:firstColumn="0" w:lastColumn="0" w:oddVBand="0" w:evenVBand="0" w:oddHBand="1" w:evenHBand="0" w:firstRowFirstColumn="0" w:firstRowLastColumn="0" w:lastRowFirstColumn="0" w:lastRowLastColumn="0"/>
              <w:rPr>
                <w:rFonts w:cs="Arial"/>
                <w:i/>
              </w:rPr>
            </w:pPr>
            <w:r w:rsidRPr="004043B6">
              <w:rPr>
                <w:i/>
              </w:rPr>
              <w:t>If you want an exact amount to display on the spend authorization, you may add decimals as a workaround.</w:t>
            </w:r>
          </w:p>
        </w:tc>
      </w:tr>
      <w:tr w:rsidR="00D22A83" w:rsidRPr="00067498" w14:paraId="7314CAE9"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39F55894" w14:textId="252AAE2F" w:rsidR="00E729BB" w:rsidRPr="00067498" w:rsidRDefault="00F216EF" w:rsidP="00270690">
            <w:pPr>
              <w:pStyle w:val="Step"/>
              <w:framePr w:hSpace="0" w:wrap="auto" w:vAnchor="margin" w:hAnchor="text" w:yAlign="inline"/>
              <w:rPr>
                <w:rFonts w:cs="Arial"/>
              </w:rPr>
            </w:pPr>
            <w:r w:rsidRPr="00067498">
              <w:rPr>
                <w:rFonts w:cs="Arial"/>
              </w:rPr>
              <w:t xml:space="preserve">(Optional) </w:t>
            </w:r>
            <w:r w:rsidR="00BE2317" w:rsidRPr="00067498">
              <w:rPr>
                <w:rFonts w:cs="Arial"/>
              </w:rPr>
              <w:t xml:space="preserve">Enter a </w:t>
            </w:r>
            <w:r w:rsidR="00BE2317" w:rsidRPr="00067498">
              <w:rPr>
                <w:rFonts w:cs="Arial"/>
                <w:b/>
              </w:rPr>
              <w:t>Memo</w:t>
            </w:r>
            <w:r w:rsidR="00BE2317" w:rsidRPr="00067498">
              <w:rPr>
                <w:rFonts w:cs="Arial"/>
              </w:rPr>
              <w:t>.</w:t>
            </w:r>
          </w:p>
        </w:tc>
        <w:tc>
          <w:tcPr>
            <w:tcW w:w="6516" w:type="dxa"/>
          </w:tcPr>
          <w:p w14:paraId="3FAB14F2" w14:textId="77777777" w:rsidR="00E729BB" w:rsidRPr="00067498" w:rsidRDefault="00BE2317" w:rsidP="00270690">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 xml:space="preserve">(Enter a memo for this specific expense item if applicable) </w:t>
            </w:r>
          </w:p>
          <w:p w14:paraId="1453EF6C" w14:textId="2409B0E1" w:rsidR="00BE2317" w:rsidRPr="00067498" w:rsidRDefault="00BE2317" w:rsidP="00270690">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Example: The only meal provided was for a banquet at the Marriot</w:t>
            </w:r>
            <w:r w:rsidR="00F059EC">
              <w:rPr>
                <w:rFonts w:cs="Arial"/>
                <w:i/>
              </w:rPr>
              <w:t>t</w:t>
            </w:r>
            <w:r w:rsidRPr="00067498">
              <w:rPr>
                <w:rFonts w:cs="Arial"/>
                <w:i/>
              </w:rPr>
              <w:t xml:space="preserve"> Hotel </w:t>
            </w:r>
          </w:p>
        </w:tc>
      </w:tr>
      <w:tr w:rsidR="00D22A83" w:rsidRPr="00067498" w14:paraId="35EC817C"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0E195454" w14:textId="4B6B8DCC" w:rsidR="009836F7" w:rsidRPr="006E497E" w:rsidRDefault="009836F7" w:rsidP="006E497E">
            <w:pPr>
              <w:pStyle w:val="Step"/>
              <w:framePr w:hSpace="0" w:wrap="auto" w:vAnchor="margin" w:hAnchor="text" w:yAlign="inline"/>
              <w:rPr>
                <w:rFonts w:cs="Arial"/>
                <w:i/>
              </w:rPr>
            </w:pPr>
            <w:r w:rsidRPr="006E497E">
              <w:rPr>
                <w:rFonts w:cs="Arial"/>
              </w:rPr>
              <w:t xml:space="preserve">If a </w:t>
            </w:r>
            <w:r w:rsidRPr="006E497E">
              <w:rPr>
                <w:rFonts w:cs="Arial"/>
                <w:b/>
              </w:rPr>
              <w:t xml:space="preserve">Cash Advance Request </w:t>
            </w:r>
            <w:r w:rsidRPr="006E497E">
              <w:rPr>
                <w:rFonts w:cs="Arial"/>
              </w:rPr>
              <w:t xml:space="preserve">is needed for this specific Expense Item.  </w:t>
            </w:r>
            <w:r w:rsidRPr="006E497E">
              <w:rPr>
                <w:rFonts w:cs="Arial"/>
                <w:i/>
              </w:rPr>
              <w:t xml:space="preserve">By checking the box, the user is requesting funds to be released to the worker on the spend authorization before the expenses have </w:t>
            </w:r>
            <w:r w:rsidRPr="006E497E">
              <w:rPr>
                <w:rFonts w:cs="Arial"/>
              </w:rPr>
              <w:t>incurred</w:t>
            </w:r>
            <w:r w:rsidRPr="006E497E">
              <w:rPr>
                <w:rFonts w:cs="Arial"/>
                <w:i/>
              </w:rPr>
              <w:t>.</w:t>
            </w:r>
          </w:p>
          <w:p w14:paraId="7FB95430" w14:textId="2CBEB920" w:rsidR="00E729BB" w:rsidRPr="00067498" w:rsidRDefault="00E729BB" w:rsidP="009836F7">
            <w:pPr>
              <w:pStyle w:val="Step"/>
              <w:framePr w:hSpace="0" w:wrap="auto" w:vAnchor="margin" w:hAnchor="text" w:yAlign="inline"/>
              <w:numPr>
                <w:ilvl w:val="0"/>
                <w:numId w:val="0"/>
              </w:numPr>
              <w:rPr>
                <w:rFonts w:cs="Arial"/>
              </w:rPr>
            </w:pPr>
          </w:p>
        </w:tc>
        <w:tc>
          <w:tcPr>
            <w:tcW w:w="6516" w:type="dxa"/>
          </w:tcPr>
          <w:p w14:paraId="7A048F9B" w14:textId="6A06F1F1" w:rsidR="003638E6" w:rsidRDefault="003638E6" w:rsidP="003638E6">
            <w:pPr>
              <w:spacing w:after="60"/>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For the Spend Authorization Activity leave this blank. </w:t>
            </w:r>
          </w:p>
          <w:p w14:paraId="627967D1" w14:textId="77777777" w:rsidR="003638E6" w:rsidRDefault="003638E6" w:rsidP="003638E6">
            <w:pPr>
              <w:spacing w:after="60"/>
              <w:cnfStyle w:val="000000100000" w:firstRow="0" w:lastRow="0" w:firstColumn="0" w:lastColumn="0" w:oddVBand="0" w:evenVBand="0" w:oddHBand="1" w:evenHBand="0" w:firstRowFirstColumn="0" w:firstRowLastColumn="0" w:lastRowFirstColumn="0" w:lastRowLastColumn="0"/>
              <w:rPr>
                <w:rFonts w:cs="Arial"/>
              </w:rPr>
            </w:pPr>
          </w:p>
          <w:p w14:paraId="03DFA5E9" w14:textId="5E0E37A4" w:rsidR="00E729BB" w:rsidRPr="003638E6" w:rsidRDefault="003638E6" w:rsidP="003638E6">
            <w:pPr>
              <w:spacing w:after="60"/>
              <w:cnfStyle w:val="000000100000" w:firstRow="0" w:lastRow="0" w:firstColumn="0" w:lastColumn="0" w:oddVBand="0" w:evenVBand="0" w:oddHBand="1" w:evenHBand="0" w:firstRowFirstColumn="0" w:firstRowLastColumn="0" w:lastRowFirstColumn="0" w:lastRowLastColumn="0"/>
              <w:rPr>
                <w:rFonts w:cs="Arial"/>
                <w:i/>
              </w:rPr>
            </w:pPr>
            <w:r>
              <w:rPr>
                <w:rFonts w:cs="Arial"/>
              </w:rPr>
              <w:t>For the Cash Advance activity c</w:t>
            </w:r>
            <w:r w:rsidRPr="00067498">
              <w:rPr>
                <w:rFonts w:cs="Arial"/>
              </w:rPr>
              <w:t xml:space="preserve">lick on the box next to it. </w:t>
            </w:r>
            <w:r w:rsidRPr="00067498">
              <w:rPr>
                <w:rFonts w:cs="Arial"/>
                <w:noProof/>
              </w:rPr>
              <w:drawing>
                <wp:inline distT="0" distB="0" distL="0" distR="0" wp14:anchorId="09A99CAB" wp14:editId="4AEC0691">
                  <wp:extent cx="1131564" cy="139781"/>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131564" cy="139781"/>
                          </a:xfrm>
                          <a:prstGeom prst="rect">
                            <a:avLst/>
                          </a:prstGeom>
                        </pic:spPr>
                      </pic:pic>
                    </a:graphicData>
                  </a:graphic>
                </wp:inline>
              </w:drawing>
            </w:r>
            <w:r w:rsidR="00414599" w:rsidRPr="003638E6">
              <w:rPr>
                <w:rFonts w:cs="Arial"/>
                <w:i/>
              </w:rPr>
              <w:t xml:space="preserve"> </w:t>
            </w:r>
          </w:p>
        </w:tc>
      </w:tr>
      <w:tr w:rsidR="00D22A83" w:rsidRPr="00067498" w14:paraId="45E83A4D"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59120147" w14:textId="77777777" w:rsidR="003E7B23" w:rsidRPr="00067498" w:rsidRDefault="00E729BB" w:rsidP="003E7B23">
            <w:pPr>
              <w:pStyle w:val="Step"/>
              <w:framePr w:hSpace="0" w:wrap="auto" w:vAnchor="margin" w:hAnchor="text" w:yAlign="inline"/>
              <w:rPr>
                <w:rFonts w:cs="Arial"/>
              </w:rPr>
            </w:pPr>
            <w:r w:rsidRPr="00067498">
              <w:rPr>
                <w:rFonts w:cs="Arial"/>
              </w:rPr>
              <w:t>Enter</w:t>
            </w:r>
            <w:r w:rsidR="00414599" w:rsidRPr="00067498">
              <w:rPr>
                <w:rFonts w:cs="Arial"/>
              </w:rPr>
              <w:t xml:space="preserve"> the </w:t>
            </w:r>
            <w:r w:rsidR="00414599" w:rsidRPr="00067498">
              <w:rPr>
                <w:rFonts w:cs="Arial"/>
                <w:b/>
              </w:rPr>
              <w:t>Primary Worktags</w:t>
            </w:r>
            <w:r w:rsidR="00414599" w:rsidRPr="00067498">
              <w:rPr>
                <w:rFonts w:cs="Arial"/>
              </w:rPr>
              <w:t xml:space="preserve"> and </w:t>
            </w:r>
            <w:r w:rsidR="00414599" w:rsidRPr="00067498">
              <w:rPr>
                <w:rFonts w:cs="Arial"/>
                <w:b/>
              </w:rPr>
              <w:t>Additional Worktags</w:t>
            </w:r>
            <w:r w:rsidR="00414599" w:rsidRPr="00067498">
              <w:rPr>
                <w:rFonts w:cs="Arial"/>
              </w:rPr>
              <w:t>.</w:t>
            </w:r>
          </w:p>
          <w:p w14:paraId="6810C323" w14:textId="77777777" w:rsidR="003E7B23" w:rsidRPr="00067498" w:rsidRDefault="003E7B23" w:rsidP="006E497E">
            <w:pPr>
              <w:spacing w:after="60"/>
              <w:ind w:left="360"/>
              <w:rPr>
                <w:rFonts w:cs="Arial"/>
              </w:rPr>
            </w:pPr>
            <w:r w:rsidRPr="00067498">
              <w:rPr>
                <w:rFonts w:cs="Arial"/>
              </w:rPr>
              <w:t xml:space="preserve">Primary Worktags will have dedicated fields of their own. For example: </w:t>
            </w:r>
            <w:r w:rsidRPr="00067498">
              <w:rPr>
                <w:rFonts w:cs="Arial"/>
                <w:b/>
              </w:rPr>
              <w:t>Unit*</w:t>
            </w:r>
            <w:r w:rsidRPr="00067498">
              <w:rPr>
                <w:rFonts w:cs="Arial"/>
              </w:rPr>
              <w:t xml:space="preserve"> and </w:t>
            </w:r>
            <w:r w:rsidRPr="00067498">
              <w:rPr>
                <w:rFonts w:cs="Arial"/>
                <w:b/>
              </w:rPr>
              <w:t>Cost Center*</w:t>
            </w:r>
            <w:r w:rsidRPr="00067498">
              <w:rPr>
                <w:rFonts w:cs="Arial"/>
              </w:rPr>
              <w:t xml:space="preserve"> in this </w:t>
            </w:r>
            <w:r w:rsidRPr="003638E6">
              <w:rPr>
                <w:rFonts w:cs="Arial"/>
                <w:b/>
              </w:rPr>
              <w:t>case</w:t>
            </w:r>
            <w:r w:rsidRPr="00067498">
              <w:rPr>
                <w:rFonts w:cs="Arial"/>
              </w:rPr>
              <w:t xml:space="preserve">. </w:t>
            </w:r>
          </w:p>
          <w:p w14:paraId="5BCDD89E" w14:textId="77777777" w:rsidR="003E7B23" w:rsidRPr="00067498" w:rsidRDefault="003E7B23" w:rsidP="003E7B23">
            <w:pPr>
              <w:pStyle w:val="Step"/>
              <w:framePr w:hSpace="0" w:wrap="auto" w:vAnchor="margin" w:hAnchor="text" w:yAlign="inline"/>
              <w:numPr>
                <w:ilvl w:val="0"/>
                <w:numId w:val="0"/>
              </w:numPr>
              <w:ind w:left="360"/>
              <w:rPr>
                <w:rFonts w:cs="Arial"/>
              </w:rPr>
            </w:pPr>
            <w:r w:rsidRPr="00067498">
              <w:rPr>
                <w:rFonts w:cs="Arial"/>
              </w:rPr>
              <w:t xml:space="preserve">Additional Worktags are where the rest of the worktags are entered. </w:t>
            </w:r>
          </w:p>
          <w:p w14:paraId="4D304178" w14:textId="74E368B8" w:rsidR="00414599" w:rsidRPr="00067498" w:rsidRDefault="00387F1E" w:rsidP="002E3E25">
            <w:pPr>
              <w:pStyle w:val="Step"/>
              <w:framePr w:hSpace="0" w:wrap="auto" w:vAnchor="margin" w:hAnchor="text" w:yAlign="inline"/>
              <w:numPr>
                <w:ilvl w:val="0"/>
                <w:numId w:val="0"/>
              </w:numPr>
              <w:ind w:left="360"/>
              <w:rPr>
                <w:rFonts w:cs="Arial"/>
              </w:rPr>
            </w:pPr>
            <w:r w:rsidRPr="00067498">
              <w:rPr>
                <w:rFonts w:cs="Arial"/>
                <w:noProof/>
              </w:rPr>
              <w:drawing>
                <wp:inline distT="0" distB="0" distL="0" distR="0" wp14:anchorId="0EE9CFCA" wp14:editId="6052CD00">
                  <wp:extent cx="2382099" cy="607515"/>
                  <wp:effectExtent l="0" t="0" r="0" b="254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14699" cy="641332"/>
                          </a:xfrm>
                          <a:prstGeom prst="rect">
                            <a:avLst/>
                          </a:prstGeom>
                        </pic:spPr>
                      </pic:pic>
                    </a:graphicData>
                  </a:graphic>
                </wp:inline>
              </w:drawing>
            </w:r>
          </w:p>
        </w:tc>
        <w:tc>
          <w:tcPr>
            <w:tcW w:w="6516" w:type="dxa"/>
          </w:tcPr>
          <w:p w14:paraId="7E29B445" w14:textId="77777777" w:rsidR="006E497E" w:rsidRPr="00067498" w:rsidRDefault="006E497E" w:rsidP="006E497E">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 xml:space="preserve">The user should first delete the auto populated worktags that defaulted from the worker and then enter the </w:t>
            </w:r>
            <w:r w:rsidRPr="00067498">
              <w:rPr>
                <w:rFonts w:cs="Arial"/>
                <w:b/>
                <w:i/>
              </w:rPr>
              <w:t>Program, Gift, Grant,</w:t>
            </w:r>
            <w:r w:rsidRPr="00067498">
              <w:rPr>
                <w:rFonts w:cs="Arial"/>
                <w:i/>
              </w:rPr>
              <w:t xml:space="preserve"> or </w:t>
            </w:r>
            <w:r w:rsidRPr="00067498">
              <w:rPr>
                <w:rFonts w:cs="Arial"/>
                <w:b/>
                <w:i/>
              </w:rPr>
              <w:t xml:space="preserve">Project </w:t>
            </w:r>
            <w:r w:rsidRPr="00067498">
              <w:rPr>
                <w:rFonts w:cs="Arial"/>
                <w:i/>
              </w:rPr>
              <w:t xml:space="preserve">in the </w:t>
            </w:r>
            <w:r w:rsidRPr="00067498">
              <w:rPr>
                <w:rFonts w:cs="Arial"/>
                <w:b/>
                <w:i/>
              </w:rPr>
              <w:t>Additional Worktags</w:t>
            </w:r>
            <w:r w:rsidRPr="00067498">
              <w:rPr>
                <w:rFonts w:cs="Arial"/>
                <w:i/>
              </w:rPr>
              <w:t xml:space="preserve"> field for the related worktags to populate</w:t>
            </w:r>
          </w:p>
          <w:p w14:paraId="42B9B52B" w14:textId="77777777" w:rsidR="006E497E" w:rsidRDefault="006E497E" w:rsidP="006E497E">
            <w:p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rPr>
              <w:t xml:space="preserve">For this activity, please enter Program/Project/Gift/Grant that you commonly use. </w:t>
            </w:r>
          </w:p>
          <w:p w14:paraId="3D1F729E" w14:textId="1073B5D6" w:rsidR="006E497E" w:rsidRDefault="006E497E" w:rsidP="00901CD5">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rPr>
              <w:t xml:space="preserve">When you select or type in a </w:t>
            </w:r>
            <w:r w:rsidRPr="00067498">
              <w:rPr>
                <w:rFonts w:cs="Arial"/>
                <w:b/>
                <w:i/>
              </w:rPr>
              <w:t>Program, Gift, Grant,</w:t>
            </w:r>
            <w:r w:rsidRPr="00067498">
              <w:rPr>
                <w:rFonts w:cs="Arial"/>
                <w:i/>
              </w:rPr>
              <w:t xml:space="preserve"> or </w:t>
            </w:r>
            <w:r w:rsidRPr="00067498">
              <w:rPr>
                <w:rFonts w:cs="Arial"/>
                <w:b/>
                <w:i/>
              </w:rPr>
              <w:t>Project</w:t>
            </w:r>
            <w:r w:rsidRPr="00067498">
              <w:rPr>
                <w:rFonts w:cs="Arial"/>
                <w:i/>
              </w:rPr>
              <w:t xml:space="preserve">, Workday automatically populates related worktag values from that value. Related woktags include </w:t>
            </w:r>
            <w:r w:rsidRPr="00067498">
              <w:rPr>
                <w:rFonts w:cs="Arial"/>
                <w:b/>
                <w:i/>
              </w:rPr>
              <w:t>Unit, Cost Center, Function,</w:t>
            </w:r>
            <w:r w:rsidRPr="00067498">
              <w:rPr>
                <w:rFonts w:cs="Arial"/>
                <w:i/>
              </w:rPr>
              <w:t xml:space="preserve"> and </w:t>
            </w:r>
            <w:r w:rsidRPr="00067498">
              <w:rPr>
                <w:rFonts w:cs="Arial"/>
                <w:b/>
                <w:i/>
              </w:rPr>
              <w:t>Fund</w:t>
            </w:r>
            <w:r w:rsidRPr="00067498">
              <w:rPr>
                <w:rFonts w:cs="Arial"/>
                <w:i/>
              </w:rPr>
              <w:t>.</w:t>
            </w:r>
          </w:p>
          <w:p w14:paraId="69151696" w14:textId="09632F6F" w:rsidR="00387F1E" w:rsidRPr="00067498" w:rsidRDefault="0041102A" w:rsidP="00901CD5">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noProof/>
              </w:rPr>
              <mc:AlternateContent>
                <mc:Choice Requires="wps">
                  <w:drawing>
                    <wp:anchor distT="45720" distB="45720" distL="114300" distR="114300" simplePos="0" relativeHeight="251659264" behindDoc="0" locked="0" layoutInCell="1" allowOverlap="1" wp14:anchorId="5A3D3075" wp14:editId="1F2298D5">
                      <wp:simplePos x="0" y="0"/>
                      <wp:positionH relativeFrom="column">
                        <wp:posOffset>507365</wp:posOffset>
                      </wp:positionH>
                      <wp:positionV relativeFrom="paragraph">
                        <wp:posOffset>123825</wp:posOffset>
                      </wp:positionV>
                      <wp:extent cx="3164205" cy="140462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57B9A80" w14:textId="77777777" w:rsidR="006E497E" w:rsidRDefault="0041102A" w:rsidP="006E497E">
                                  <w:pPr>
                                    <w:spacing w:before="0" w:after="0"/>
                                    <w:rPr>
                                      <w:rFonts w:cs="Arial"/>
                                      <w:bCs/>
                                      <w:color w:val="FF0000"/>
                                      <w:szCs w:val="20"/>
                                    </w:rPr>
                                  </w:pPr>
                                  <w:r w:rsidRPr="00C87235">
                                    <w:rPr>
                                      <w:rFonts w:cs="Arial"/>
                                      <w:b/>
                                      <w:bCs/>
                                      <w:szCs w:val="20"/>
                                    </w:rPr>
                                    <w:t>TIP</w:t>
                                  </w:r>
                                  <w:r w:rsidRPr="00C87235">
                                    <w:rPr>
                                      <w:rFonts w:cs="Arial"/>
                                      <w:bCs/>
                                      <w:szCs w:val="20"/>
                                    </w:rPr>
                                    <w:t>: Use this link to access the WAX tool! This will help you populate the worktags within Workday! You will input your OLD objects and it will map to your NEW objects in Workday</w:t>
                                  </w:r>
                                  <w:r w:rsidRPr="00C87235">
                                    <w:rPr>
                                      <w:rFonts w:cs="Arial"/>
                                      <w:bCs/>
                                      <w:szCs w:val="20"/>
                                    </w:rPr>
                                    <w:br/>
                                  </w:r>
                                </w:p>
                                <w:p w14:paraId="1C55E7DF" w14:textId="2DE78239" w:rsidR="0041102A" w:rsidRPr="006E497E" w:rsidRDefault="0041102A" w:rsidP="006E497E">
                                  <w:pPr>
                                    <w:spacing w:before="0" w:after="0"/>
                                    <w:rPr>
                                      <w:rFonts w:cs="Arial"/>
                                      <w:bCs/>
                                      <w:szCs w:val="20"/>
                                    </w:rPr>
                                  </w:pPr>
                                  <w:r w:rsidRPr="00C87235">
                                    <w:rPr>
                                      <w:rFonts w:cs="Arial"/>
                                      <w:bCs/>
                                      <w:color w:val="FF0000"/>
                                      <w:szCs w:val="20"/>
                                    </w:rPr>
                                    <w:t>https://wax.unr.edu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A3D3075" id="_x0000_s1027" type="#_x0000_t202" style="position:absolute;margin-left:39.95pt;margin-top:9.75pt;width:249.1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" filled="f" stroked="f">
                      <v:textbox style="mso-fit-shape-to-text:t">
                        <w:txbxContent>
                          <w:p w14:paraId="257B9A80" w14:textId="77777777" w:rsidR="006E497E" w:rsidRDefault="0041102A" w:rsidP="006E497E">
                            <w:pPr>
                              <w:spacing w:before="0" w:after="0"/>
                              <w:rPr>
                                <w:rFonts w:cs="Arial"/>
                                <w:bCs/>
                                <w:color w:val="FF0000"/>
                                <w:szCs w:val="20"/>
                              </w:rPr>
                            </w:pPr>
                            <w:r w:rsidRPr="00C87235">
                              <w:rPr>
                                <w:rFonts w:cs="Arial"/>
                                <w:b/>
                                <w:bCs/>
                                <w:szCs w:val="20"/>
                              </w:rPr>
                              <w:t>TIP</w:t>
                            </w:r>
                            <w:r w:rsidRPr="00C87235">
                              <w:rPr>
                                <w:rFonts w:cs="Arial"/>
                                <w:bCs/>
                                <w:szCs w:val="20"/>
                              </w:rPr>
                              <w:t>: Use this link to access the WAX tool! This will help you populate the worktags within Workday! You will input your OLD objects and it will map to your NEW objects in Workday</w:t>
                            </w:r>
                            <w:r w:rsidRPr="00C87235">
                              <w:rPr>
                                <w:rFonts w:cs="Arial"/>
                                <w:bCs/>
                                <w:szCs w:val="20"/>
                              </w:rPr>
                              <w:br/>
                            </w:r>
                          </w:p>
                          <w:p w14:paraId="1C55E7DF" w14:textId="2DE78239" w:rsidR="0041102A" w:rsidRPr="006E497E" w:rsidRDefault="0041102A" w:rsidP="006E497E">
                            <w:pPr>
                              <w:spacing w:before="0" w:after="0"/>
                              <w:rPr>
                                <w:rFonts w:cs="Arial"/>
                                <w:bCs/>
                                <w:szCs w:val="20"/>
                              </w:rPr>
                            </w:pPr>
                            <w:r w:rsidRPr="00C87235">
                              <w:rPr>
                                <w:rFonts w:cs="Arial"/>
                                <w:bCs/>
                                <w:color w:val="FF0000"/>
                                <w:szCs w:val="20"/>
                              </w:rPr>
                              <w:t>https://wax.unr.edu</w:t>
                            </w:r>
                          </w:p>
                        </w:txbxContent>
                      </v:textbox>
                    </v:shape>
                  </w:pict>
                </mc:Fallback>
              </mc:AlternateContent>
            </w:r>
            <w:r w:rsidR="00786D03" w:rsidRPr="00067498">
              <w:rPr>
                <w:rFonts w:cs="Arial"/>
                <w:noProof/>
              </w:rPr>
              <w:drawing>
                <wp:inline distT="0" distB="0" distL="0" distR="0" wp14:anchorId="417DC92D" wp14:editId="119B9180">
                  <wp:extent cx="3681558" cy="10290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81558" cy="1029007"/>
                          </a:xfrm>
                          <a:prstGeom prst="rect">
                            <a:avLst/>
                          </a:prstGeom>
                        </pic:spPr>
                      </pic:pic>
                    </a:graphicData>
                  </a:graphic>
                </wp:inline>
              </w:drawing>
            </w:r>
          </w:p>
          <w:p w14:paraId="4F4C871D" w14:textId="501FF4FD" w:rsidR="0019375A" w:rsidRPr="00067498" w:rsidRDefault="0019375A" w:rsidP="006E497E">
            <w:pPr>
              <w:spacing w:after="60"/>
              <w:cnfStyle w:val="000000010000" w:firstRow="0" w:lastRow="0" w:firstColumn="0" w:lastColumn="0" w:oddVBand="0" w:evenVBand="0" w:oddHBand="0" w:evenHBand="1" w:firstRowFirstColumn="0" w:firstRowLastColumn="0" w:lastRowFirstColumn="0" w:lastRowLastColumn="0"/>
              <w:rPr>
                <w:rFonts w:cs="Arial"/>
                <w:i/>
              </w:rPr>
            </w:pPr>
          </w:p>
        </w:tc>
      </w:tr>
      <w:tr w:rsidR="00D22A83" w:rsidRPr="00067498" w14:paraId="3290962A"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1D2A2774" w14:textId="6BC87C89" w:rsidR="00E729BB" w:rsidRPr="00067498" w:rsidRDefault="00802509" w:rsidP="00270690">
            <w:pPr>
              <w:pStyle w:val="Step"/>
              <w:framePr w:hSpace="0" w:wrap="auto" w:vAnchor="margin" w:hAnchor="text" w:yAlign="inline"/>
              <w:rPr>
                <w:rFonts w:cs="Arial"/>
              </w:rPr>
            </w:pPr>
            <w:r w:rsidRPr="00067498">
              <w:rPr>
                <w:rFonts w:cs="Arial"/>
              </w:rPr>
              <w:t>Depending on the expense item for the line, complete </w:t>
            </w:r>
            <w:r w:rsidRPr="00067498">
              <w:rPr>
                <w:rFonts w:cs="Arial"/>
                <w:b/>
              </w:rPr>
              <w:t>Item Detail</w:t>
            </w:r>
            <w:r w:rsidRPr="00EE0652">
              <w:rPr>
                <w:rFonts w:cs="Arial"/>
                <w:b/>
              </w:rPr>
              <w:t>s</w:t>
            </w:r>
            <w:r w:rsidR="00EE0652">
              <w:rPr>
                <w:rFonts w:cs="Arial"/>
                <w:b/>
              </w:rPr>
              <w:t xml:space="preserve">. </w:t>
            </w:r>
            <w:r w:rsidR="00EE0652" w:rsidRPr="00EE0652">
              <w:rPr>
                <w:rFonts w:cs="Arial"/>
              </w:rPr>
              <w:t>R</w:t>
            </w:r>
            <w:r w:rsidR="00BD6146" w:rsidRPr="00EE0652">
              <w:rPr>
                <w:rFonts w:cs="Arial"/>
              </w:rPr>
              <w:t>eference</w:t>
            </w:r>
            <w:r w:rsidR="00BD6146" w:rsidRPr="00067498">
              <w:rPr>
                <w:rFonts w:cs="Arial"/>
              </w:rPr>
              <w:t xml:space="preserve"> the </w:t>
            </w:r>
            <w:r w:rsidR="00BD6146" w:rsidRPr="00067498">
              <w:rPr>
                <w:rFonts w:cs="Arial"/>
                <w:b/>
              </w:rPr>
              <w:t xml:space="preserve">Instructional Text </w:t>
            </w:r>
            <w:r w:rsidR="00BD6146" w:rsidRPr="00067498">
              <w:rPr>
                <w:rFonts w:cs="Arial"/>
              </w:rPr>
              <w:t xml:space="preserve">for help. </w:t>
            </w:r>
            <w:r w:rsidR="00BD6146" w:rsidRPr="00067498">
              <w:rPr>
                <w:rFonts w:cs="Arial"/>
              </w:rPr>
              <w:br/>
            </w:r>
          </w:p>
          <w:p w14:paraId="37C934FD" w14:textId="77777777" w:rsidR="00802509" w:rsidRPr="00067498" w:rsidRDefault="00BD6146" w:rsidP="00BD6146">
            <w:pPr>
              <w:pStyle w:val="Step"/>
              <w:framePr w:hSpace="0" w:wrap="auto" w:vAnchor="margin" w:hAnchor="text" w:yAlign="inline"/>
              <w:numPr>
                <w:ilvl w:val="0"/>
                <w:numId w:val="0"/>
              </w:numPr>
              <w:rPr>
                <w:rFonts w:cs="Arial"/>
                <w:i/>
              </w:rPr>
            </w:pPr>
            <w:r w:rsidRPr="00067498">
              <w:rPr>
                <w:rFonts w:cs="Arial"/>
                <w:i/>
              </w:rPr>
              <w:t>(</w:t>
            </w:r>
            <w:r w:rsidRPr="00067498">
              <w:rPr>
                <w:rFonts w:cs="Arial"/>
                <w:i/>
                <w:color w:val="FF0000"/>
              </w:rPr>
              <w:t xml:space="preserve">* </w:t>
            </w:r>
            <w:r w:rsidRPr="00067498">
              <w:rPr>
                <w:rFonts w:cs="Arial"/>
                <w:i/>
              </w:rPr>
              <w:t>red asterisks are required to be filled out)</w:t>
            </w:r>
          </w:p>
          <w:p w14:paraId="791182D9" w14:textId="32920575" w:rsidR="00802509" w:rsidRPr="00067498" w:rsidRDefault="00802509" w:rsidP="00BD6146">
            <w:pPr>
              <w:pStyle w:val="Step"/>
              <w:framePr w:hSpace="0" w:wrap="auto" w:vAnchor="margin" w:hAnchor="text" w:yAlign="inline"/>
              <w:numPr>
                <w:ilvl w:val="0"/>
                <w:numId w:val="0"/>
              </w:numPr>
              <w:rPr>
                <w:rFonts w:cs="Arial"/>
                <w:i/>
              </w:rPr>
            </w:pPr>
            <w:r w:rsidRPr="00067498">
              <w:rPr>
                <w:rFonts w:cs="Arial"/>
                <w:i/>
              </w:rPr>
              <w:br/>
              <w:t xml:space="preserve">(Users may not know the details of the trip yet therefore the other fields are not required on the spend authorization. However, they will be </w:t>
            </w:r>
            <w:r w:rsidR="00575582" w:rsidRPr="00067498">
              <w:rPr>
                <w:rFonts w:cs="Arial"/>
                <w:i/>
              </w:rPr>
              <w:t>required on the expense report)</w:t>
            </w:r>
          </w:p>
        </w:tc>
        <w:tc>
          <w:tcPr>
            <w:tcW w:w="6516" w:type="dxa"/>
          </w:tcPr>
          <w:p w14:paraId="1A25EBD7" w14:textId="649140D7" w:rsidR="00E729BB" w:rsidRPr="00067498" w:rsidRDefault="00BD6146" w:rsidP="00270690">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t xml:space="preserve">Example Expense Item: Daily Meal Per Diem – For Spend Authorization Only </w:t>
            </w:r>
          </w:p>
          <w:p w14:paraId="65BB1B7E" w14:textId="6EFF38A4" w:rsidR="00BD6146" w:rsidRPr="00067498" w:rsidRDefault="00BD6146" w:rsidP="00270690">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b/>
                <w:i/>
              </w:rPr>
              <w:t>Departure Time</w:t>
            </w:r>
            <w:r w:rsidRPr="00067498">
              <w:rPr>
                <w:rFonts w:cs="Arial"/>
                <w:i/>
              </w:rPr>
              <w:t xml:space="preserve">: </w:t>
            </w:r>
            <w:r w:rsidR="00A56C6D" w:rsidRPr="00067498">
              <w:rPr>
                <w:rFonts w:cs="Arial"/>
                <w:i/>
              </w:rPr>
              <w:t>(When the Worker left for the trip)</w:t>
            </w:r>
          </w:p>
          <w:p w14:paraId="7738A87B" w14:textId="77777777" w:rsidR="00BD6146" w:rsidRPr="00067498" w:rsidRDefault="00BD6146" w:rsidP="00270690">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b/>
                <w:i/>
              </w:rPr>
              <w:t>Arrival Time</w:t>
            </w:r>
            <w:r w:rsidRPr="00067498">
              <w:rPr>
                <w:rFonts w:cs="Arial"/>
                <w:i/>
              </w:rPr>
              <w:t>:</w:t>
            </w:r>
            <w:r w:rsidR="00A56C6D" w:rsidRPr="00067498">
              <w:rPr>
                <w:rFonts w:cs="Arial"/>
                <w:i/>
              </w:rPr>
              <w:t xml:space="preserve"> (When the Worker arrived back from the trip)</w:t>
            </w:r>
          </w:p>
          <w:p w14:paraId="1348C51C" w14:textId="411FFF80" w:rsidR="00A56C6D" w:rsidRPr="00067498" w:rsidRDefault="00A56C6D" w:rsidP="00270690">
            <w:pPr>
              <w:spacing w:after="60"/>
              <w:cnfStyle w:val="000000100000" w:firstRow="0" w:lastRow="0" w:firstColumn="0" w:lastColumn="0" w:oddVBand="0" w:evenVBand="0" w:oddHBand="1" w:evenHBand="0" w:firstRowFirstColumn="0" w:firstRowLastColumn="0" w:lastRowFirstColumn="0" w:lastRowLastColumn="0"/>
              <w:rPr>
                <w:rFonts w:cs="Arial"/>
                <w:b/>
                <w:i/>
              </w:rPr>
            </w:pPr>
            <w:r w:rsidRPr="00067498">
              <w:rPr>
                <w:rFonts w:cs="Arial"/>
                <w:b/>
                <w:i/>
              </w:rPr>
              <w:t>Destination</w:t>
            </w:r>
            <w:r w:rsidRPr="00067498">
              <w:rPr>
                <w:rFonts w:cs="Arial"/>
                <w:b/>
                <w:i/>
                <w:color w:val="FF0000"/>
              </w:rPr>
              <w:t>*</w:t>
            </w:r>
            <w:r w:rsidR="00EE0652">
              <w:rPr>
                <w:rFonts w:cs="Arial"/>
                <w:i/>
              </w:rPr>
              <w:t>: (New York, NY</w:t>
            </w:r>
            <w:r w:rsidRPr="00067498">
              <w:rPr>
                <w:rFonts w:cs="Arial"/>
                <w:i/>
              </w:rPr>
              <w:t xml:space="preserve">, United States of America) – This will determine the </w:t>
            </w:r>
            <w:r w:rsidRPr="00067498">
              <w:rPr>
                <w:rFonts w:cs="Arial"/>
                <w:b/>
                <w:i/>
              </w:rPr>
              <w:t xml:space="preserve">Per Unit Amount </w:t>
            </w:r>
          </w:p>
          <w:p w14:paraId="616C17C5" w14:textId="397535C9" w:rsidR="00996323" w:rsidRPr="00067498" w:rsidRDefault="00996323" w:rsidP="00270690">
            <w:pPr>
              <w:pStyle w:val="ListParagraph"/>
              <w:numPr>
                <w:ilvl w:val="0"/>
                <w:numId w:val="35"/>
              </w:numPr>
              <w:spacing w:after="60"/>
              <w:cnfStyle w:val="000000100000" w:firstRow="0" w:lastRow="0" w:firstColumn="0" w:lastColumn="0" w:oddVBand="0" w:evenVBand="0" w:oddHBand="1" w:evenHBand="0" w:firstRowFirstColumn="0" w:firstRowLastColumn="0" w:lastRowFirstColumn="0" w:lastRowLastColumn="0"/>
              <w:rPr>
                <w:rFonts w:cs="Arial"/>
                <w:b/>
                <w:i/>
              </w:rPr>
            </w:pPr>
            <w:r w:rsidRPr="00067498">
              <w:rPr>
                <w:rFonts w:cs="Arial"/>
                <w:i/>
              </w:rPr>
              <w:t>(For informational purpose only – will not adjust amount here)</w:t>
            </w:r>
          </w:p>
          <w:p w14:paraId="0FE9780C" w14:textId="20B837D9" w:rsidR="00802509" w:rsidRPr="00067498" w:rsidRDefault="00A56C6D" w:rsidP="00996323">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b/>
                <w:i/>
              </w:rPr>
              <w:t>Number of Hours</w:t>
            </w:r>
            <w:r w:rsidRPr="00067498">
              <w:rPr>
                <w:rFonts w:cs="Arial"/>
                <w:i/>
              </w:rPr>
              <w:t>: (</w:t>
            </w:r>
            <w:r w:rsidR="00996323" w:rsidRPr="00067498">
              <w:rPr>
                <w:rFonts w:cs="Arial"/>
                <w:i/>
              </w:rPr>
              <w:t>F</w:t>
            </w:r>
            <w:r w:rsidR="002A06C8" w:rsidRPr="00067498">
              <w:rPr>
                <w:rFonts w:cs="Arial"/>
                <w:i/>
              </w:rPr>
              <w:t>or eligi</w:t>
            </w:r>
            <w:r w:rsidR="00996323" w:rsidRPr="00067498">
              <w:rPr>
                <w:rFonts w:cs="Arial"/>
                <w:i/>
              </w:rPr>
              <w:t>bility - Full Day or Partial Day</w:t>
            </w:r>
            <w:r w:rsidRPr="00067498">
              <w:rPr>
                <w:rFonts w:cs="Arial"/>
                <w:i/>
              </w:rPr>
              <w:t>)</w:t>
            </w:r>
            <w:r w:rsidR="00802509" w:rsidRPr="00067498">
              <w:rPr>
                <w:rFonts w:cs="Arial"/>
                <w:i/>
              </w:rPr>
              <w:t xml:space="preserve"> </w:t>
            </w:r>
          </w:p>
          <w:p w14:paraId="70A4DD65" w14:textId="7154FBC4" w:rsidR="00A56C6D" w:rsidRPr="00067498" w:rsidRDefault="00A56C6D" w:rsidP="00270690">
            <w:pPr>
              <w:spacing w:after="60"/>
              <w:cnfStyle w:val="000000100000" w:firstRow="0" w:lastRow="0" w:firstColumn="0" w:lastColumn="0" w:oddVBand="0" w:evenVBand="0" w:oddHBand="1" w:evenHBand="0" w:firstRowFirstColumn="0" w:firstRowLastColumn="0" w:lastRowFirstColumn="0" w:lastRowLastColumn="0"/>
              <w:rPr>
                <w:rFonts w:cs="Arial"/>
                <w:b/>
                <w:i/>
              </w:rPr>
            </w:pPr>
            <w:r w:rsidRPr="00067498">
              <w:rPr>
                <w:rFonts w:cs="Arial"/>
                <w:b/>
                <w:i/>
              </w:rPr>
              <w:t>Number of Breakfast Provided</w:t>
            </w:r>
            <w:r w:rsidRPr="00067498">
              <w:rPr>
                <w:rFonts w:cs="Arial"/>
                <w:i/>
              </w:rPr>
              <w:t xml:space="preserve">: </w:t>
            </w:r>
            <w:r w:rsidR="00802509" w:rsidRPr="00067498">
              <w:rPr>
                <w:rFonts w:cs="Arial"/>
                <w:i/>
              </w:rPr>
              <w:t>(5)</w:t>
            </w:r>
          </w:p>
          <w:p w14:paraId="59183D80" w14:textId="69EC77BF" w:rsidR="00A56C6D" w:rsidRPr="00067498" w:rsidRDefault="00A56C6D" w:rsidP="00270690">
            <w:pPr>
              <w:spacing w:after="60"/>
              <w:cnfStyle w:val="000000100000" w:firstRow="0" w:lastRow="0" w:firstColumn="0" w:lastColumn="0" w:oddVBand="0" w:evenVBand="0" w:oddHBand="1" w:evenHBand="0" w:firstRowFirstColumn="0" w:firstRowLastColumn="0" w:lastRowFirstColumn="0" w:lastRowLastColumn="0"/>
              <w:rPr>
                <w:rFonts w:cs="Arial"/>
                <w:b/>
                <w:i/>
              </w:rPr>
            </w:pPr>
            <w:r w:rsidRPr="00067498">
              <w:rPr>
                <w:rFonts w:cs="Arial"/>
                <w:b/>
                <w:i/>
              </w:rPr>
              <w:t>Number of Lunch Provided</w:t>
            </w:r>
            <w:r w:rsidRPr="00067498">
              <w:rPr>
                <w:rFonts w:cs="Arial"/>
                <w:i/>
              </w:rPr>
              <w:t>:</w:t>
            </w:r>
            <w:r w:rsidR="00802509" w:rsidRPr="00067498">
              <w:rPr>
                <w:rFonts w:cs="Arial"/>
                <w:i/>
              </w:rPr>
              <w:t xml:space="preserve"> (0)</w:t>
            </w:r>
          </w:p>
          <w:p w14:paraId="2FD5A7BC" w14:textId="5F48E4F6" w:rsidR="00A56C6D" w:rsidRPr="00067498" w:rsidRDefault="00A56C6D" w:rsidP="00270690">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b/>
                <w:i/>
              </w:rPr>
              <w:t>Number of Dinners Provided</w:t>
            </w:r>
            <w:r w:rsidRPr="00067498">
              <w:rPr>
                <w:rFonts w:cs="Arial"/>
                <w:i/>
              </w:rPr>
              <w:t>:</w:t>
            </w:r>
            <w:r w:rsidR="00802509" w:rsidRPr="00067498">
              <w:rPr>
                <w:rFonts w:cs="Arial"/>
                <w:i/>
              </w:rPr>
              <w:t xml:space="preserve"> (0) </w:t>
            </w:r>
          </w:p>
        </w:tc>
      </w:tr>
      <w:tr w:rsidR="00D22A83" w:rsidRPr="00067498" w14:paraId="10F1E460"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1733186B" w14:textId="4C7DE702" w:rsidR="00387F1E" w:rsidRPr="00067498" w:rsidRDefault="00387F1E" w:rsidP="00270690">
            <w:pPr>
              <w:pStyle w:val="Step"/>
              <w:framePr w:hSpace="0" w:wrap="auto" w:vAnchor="margin" w:hAnchor="text" w:yAlign="inline"/>
              <w:rPr>
                <w:rFonts w:cs="Arial"/>
              </w:rPr>
            </w:pPr>
            <w:r w:rsidRPr="00067498">
              <w:rPr>
                <w:rFonts w:cs="Arial"/>
              </w:rPr>
              <w:t xml:space="preserve">Click the </w:t>
            </w:r>
            <w:r w:rsidRPr="00067498">
              <w:rPr>
                <w:rFonts w:cs="Arial"/>
                <w:b/>
              </w:rPr>
              <w:t xml:space="preserve">Trash Can </w:t>
            </w:r>
            <w:r w:rsidRPr="00067498">
              <w:rPr>
                <w:rFonts w:cs="Arial"/>
                <w:noProof/>
              </w:rPr>
              <w:drawing>
                <wp:inline distT="0" distB="0" distL="0" distR="0" wp14:anchorId="12C25E25" wp14:editId="36C6EF3A">
                  <wp:extent cx="155725" cy="173028"/>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7746" cy="175274"/>
                          </a:xfrm>
                          <a:prstGeom prst="rect">
                            <a:avLst/>
                          </a:prstGeom>
                        </pic:spPr>
                      </pic:pic>
                    </a:graphicData>
                  </a:graphic>
                </wp:inline>
              </w:drawing>
            </w:r>
            <w:r w:rsidRPr="00067498">
              <w:rPr>
                <w:rFonts w:cs="Arial"/>
              </w:rPr>
              <w:t xml:space="preserve">or </w:t>
            </w:r>
            <w:r w:rsidRPr="00067498">
              <w:rPr>
                <w:rFonts w:cs="Arial"/>
                <w:b/>
              </w:rPr>
              <w:t xml:space="preserve">Minus Button </w:t>
            </w:r>
            <w:r w:rsidR="00D22A83" w:rsidRPr="00067498">
              <w:rPr>
                <w:rFonts w:cs="Arial"/>
                <w:noProof/>
              </w:rPr>
              <w:drawing>
                <wp:inline distT="0" distB="0" distL="0" distR="0" wp14:anchorId="298802B2" wp14:editId="6ABDB80C">
                  <wp:extent cx="168902" cy="147789"/>
                  <wp:effectExtent l="0" t="0" r="3175" b="508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71248" cy="149841"/>
                          </a:xfrm>
                          <a:prstGeom prst="rect">
                            <a:avLst/>
                          </a:prstGeom>
                        </pic:spPr>
                      </pic:pic>
                    </a:graphicData>
                  </a:graphic>
                </wp:inline>
              </w:drawing>
            </w:r>
            <w:r w:rsidR="00D22A83" w:rsidRPr="00067498">
              <w:rPr>
                <w:rFonts w:cs="Arial"/>
                <w:b/>
              </w:rPr>
              <w:t xml:space="preserve"> </w:t>
            </w:r>
            <w:r w:rsidRPr="00067498">
              <w:rPr>
                <w:rFonts w:cs="Arial"/>
              </w:rPr>
              <w:t xml:space="preserve">to </w:t>
            </w:r>
            <w:r w:rsidRPr="00067498">
              <w:rPr>
                <w:rFonts w:cs="Arial"/>
                <w:b/>
              </w:rPr>
              <w:t xml:space="preserve">Delete </w:t>
            </w:r>
            <w:r w:rsidRPr="00067498">
              <w:rPr>
                <w:rFonts w:cs="Arial"/>
              </w:rPr>
              <w:t>a Spend Authorization Line</w:t>
            </w:r>
            <w:r w:rsidR="00D22A83" w:rsidRPr="00067498">
              <w:rPr>
                <w:rFonts w:cs="Arial"/>
              </w:rPr>
              <w:t xml:space="preserve"> if needed. </w:t>
            </w:r>
          </w:p>
        </w:tc>
        <w:tc>
          <w:tcPr>
            <w:tcW w:w="6516" w:type="dxa"/>
          </w:tcPr>
          <w:p w14:paraId="1E3C78C5" w14:textId="461FFDD1" w:rsidR="00387F1E" w:rsidRPr="00067498" w:rsidRDefault="00D22A83" w:rsidP="00270690">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noProof/>
              </w:rPr>
              <w:drawing>
                <wp:inline distT="0" distB="0" distL="0" distR="0" wp14:anchorId="54590900" wp14:editId="7C3F525E">
                  <wp:extent cx="3401768" cy="355276"/>
                  <wp:effectExtent l="0" t="0" r="0" b="698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32898" cy="368971"/>
                          </a:xfrm>
                          <a:prstGeom prst="rect">
                            <a:avLst/>
                          </a:prstGeom>
                        </pic:spPr>
                      </pic:pic>
                    </a:graphicData>
                  </a:graphic>
                </wp:inline>
              </w:drawing>
            </w:r>
          </w:p>
        </w:tc>
      </w:tr>
      <w:tr w:rsidR="00D22A83" w:rsidRPr="00067498" w14:paraId="5DEC405C"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6FDD8BF1" w14:textId="46D995EE" w:rsidR="00E729BB" w:rsidRPr="00067498" w:rsidRDefault="00996323" w:rsidP="00270690">
            <w:pPr>
              <w:pStyle w:val="Step"/>
              <w:framePr w:hSpace="0" w:wrap="auto" w:vAnchor="margin" w:hAnchor="text" w:yAlign="inline"/>
              <w:rPr>
                <w:rFonts w:cs="Arial"/>
              </w:rPr>
            </w:pPr>
            <w:r w:rsidRPr="00067498">
              <w:rPr>
                <w:rFonts w:cs="Arial"/>
              </w:rPr>
              <w:t xml:space="preserve">On the </w:t>
            </w:r>
            <w:r w:rsidRPr="00067498">
              <w:rPr>
                <w:rFonts w:cs="Arial"/>
                <w:b/>
              </w:rPr>
              <w:t xml:space="preserve">Attachments </w:t>
            </w:r>
            <w:r w:rsidRPr="00067498">
              <w:rPr>
                <w:rFonts w:cs="Arial"/>
              </w:rPr>
              <w:t>tab, add or drop files that relate to the spend authorization by clicking</w:t>
            </w:r>
            <w:r w:rsidR="008F16F6" w:rsidRPr="00067498">
              <w:rPr>
                <w:rFonts w:cs="Arial"/>
              </w:rPr>
              <w:t xml:space="preserve"> the </w:t>
            </w:r>
            <w:r w:rsidR="008F16F6" w:rsidRPr="00067498">
              <w:rPr>
                <w:rFonts w:cs="Arial"/>
                <w:b/>
              </w:rPr>
              <w:t xml:space="preserve">Select Files </w:t>
            </w:r>
            <w:r w:rsidR="008F16F6" w:rsidRPr="00067498">
              <w:rPr>
                <w:rFonts w:cs="Arial"/>
                <w:noProof/>
              </w:rPr>
              <w:drawing>
                <wp:inline distT="0" distB="0" distL="0" distR="0" wp14:anchorId="66B28B2A" wp14:editId="6A91A990">
                  <wp:extent cx="876300" cy="257175"/>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876300" cy="257175"/>
                          </a:xfrm>
                          <a:prstGeom prst="rect">
                            <a:avLst/>
                          </a:prstGeom>
                        </pic:spPr>
                      </pic:pic>
                    </a:graphicData>
                  </a:graphic>
                </wp:inline>
              </w:drawing>
            </w:r>
            <w:r w:rsidRPr="00067498">
              <w:rPr>
                <w:rFonts w:cs="Arial"/>
              </w:rPr>
              <w:t xml:space="preserve"> </w:t>
            </w:r>
            <w:r w:rsidRPr="00067498">
              <w:rPr>
                <w:rFonts w:cs="Arial"/>
                <w:noProof/>
              </w:rPr>
              <w:t>button</w:t>
            </w:r>
            <w:r w:rsidR="00E729BB" w:rsidRPr="00067498">
              <w:rPr>
                <w:rFonts w:cs="Arial"/>
              </w:rPr>
              <w:t>.</w:t>
            </w:r>
          </w:p>
        </w:tc>
        <w:tc>
          <w:tcPr>
            <w:tcW w:w="6516" w:type="dxa"/>
          </w:tcPr>
          <w:p w14:paraId="214E8FB8" w14:textId="56FEAE2B" w:rsidR="00E729BB" w:rsidRPr="00067498" w:rsidRDefault="00996323" w:rsidP="00270690">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t>(Add the pre-travel documents here)</w:t>
            </w:r>
          </w:p>
        </w:tc>
      </w:tr>
      <w:tr w:rsidR="00D22A83" w:rsidRPr="00067498" w14:paraId="052DDD44"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6B89FBE7" w14:textId="32D63E2A" w:rsidR="0050453A" w:rsidRDefault="0050453A" w:rsidP="0050453A">
            <w:pPr>
              <w:pStyle w:val="Step"/>
              <w:framePr w:hSpace="0" w:wrap="auto" w:vAnchor="margin" w:hAnchor="text" w:yAlign="inline"/>
              <w:numPr>
                <w:ilvl w:val="0"/>
                <w:numId w:val="5"/>
              </w:numPr>
              <w:rPr>
                <w:rFonts w:cs="Arial"/>
              </w:rPr>
            </w:pPr>
            <w:r>
              <w:rPr>
                <w:rFonts w:cs="Arial"/>
                <w:noProof/>
              </w:rPr>
              <w:t>C</w:t>
            </w:r>
            <w:r w:rsidRPr="000D47E5">
              <w:rPr>
                <w:rFonts w:cs="Arial"/>
                <w:noProof/>
              </w:rPr>
              <w:t>lick</w:t>
            </w:r>
            <w:r>
              <w:rPr>
                <w:rFonts w:cs="Arial"/>
                <w:noProof/>
              </w:rPr>
              <w:t>ing</w:t>
            </w:r>
            <w:r w:rsidRPr="000D47E5">
              <w:rPr>
                <w:rFonts w:cs="Arial"/>
                <w:noProof/>
              </w:rPr>
              <w:t xml:space="preserve"> </w:t>
            </w:r>
            <w:r w:rsidRPr="000D47E5">
              <w:rPr>
                <w:rFonts w:cs="Arial"/>
                <w:b/>
                <w:noProof/>
              </w:rPr>
              <w:t>Save for Later</w:t>
            </w:r>
            <w:r w:rsidRPr="000D47E5">
              <w:rPr>
                <w:rFonts w:cs="Arial"/>
                <w:noProof/>
              </w:rPr>
              <w:t xml:space="preserve"> </w:t>
            </w:r>
            <w:r w:rsidRPr="000D47E5">
              <w:rPr>
                <w:rFonts w:cs="Arial"/>
                <w:noProof/>
              </w:rPr>
              <w:drawing>
                <wp:inline distT="0" distB="0" distL="0" distR="0" wp14:anchorId="1C57D3F7" wp14:editId="706B5F7A">
                  <wp:extent cx="754912" cy="313012"/>
                  <wp:effectExtent l="0" t="0" r="762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59829" cy="356514"/>
                          </a:xfrm>
                          <a:prstGeom prst="rect">
                            <a:avLst/>
                          </a:prstGeom>
                        </pic:spPr>
                      </pic:pic>
                    </a:graphicData>
                  </a:graphic>
                </wp:inline>
              </w:drawing>
            </w:r>
            <w:r>
              <w:rPr>
                <w:rFonts w:cs="Arial"/>
                <w:noProof/>
              </w:rPr>
              <w:t xml:space="preserve"> will </w:t>
            </w:r>
            <w:r w:rsidRPr="000D47E5">
              <w:rPr>
                <w:rFonts w:cs="Arial"/>
                <w:i/>
                <w:noProof/>
              </w:rPr>
              <w:t>generate a expense report number</w:t>
            </w:r>
            <w:r w:rsidRPr="000D47E5">
              <w:rPr>
                <w:rFonts w:cs="Arial"/>
                <w:b/>
                <w:i/>
                <w:noProof/>
              </w:rPr>
              <w:t xml:space="preserve"> </w:t>
            </w:r>
            <w:r w:rsidRPr="000D47E5">
              <w:rPr>
                <w:rFonts w:cs="Arial"/>
                <w:i/>
                <w:noProof/>
              </w:rPr>
              <w:t>or</w:t>
            </w:r>
            <w:r>
              <w:rPr>
                <w:rFonts w:cs="Arial"/>
                <w:i/>
                <w:noProof/>
              </w:rPr>
              <w:t xml:space="preserve"> continue saving the users work.</w:t>
            </w:r>
            <w:r>
              <w:rPr>
                <w:rFonts w:cs="Arial"/>
                <w:noProof/>
              </w:rPr>
              <w:t xml:space="preserve"> </w:t>
            </w:r>
          </w:p>
          <w:p w14:paraId="4B6E044E" w14:textId="2791B84B" w:rsidR="00E729BB" w:rsidRPr="00067498" w:rsidRDefault="0050453A" w:rsidP="0050453A">
            <w:pPr>
              <w:pStyle w:val="Step"/>
              <w:framePr w:hSpace="0" w:wrap="auto" w:vAnchor="margin" w:hAnchor="text" w:yAlign="inline"/>
              <w:numPr>
                <w:ilvl w:val="0"/>
                <w:numId w:val="0"/>
              </w:numPr>
              <w:ind w:left="360"/>
              <w:rPr>
                <w:rFonts w:cs="Arial"/>
              </w:rPr>
            </w:pPr>
            <w:r w:rsidRPr="000D47E5">
              <w:rPr>
                <w:rFonts w:cs="Arial"/>
                <w:noProof/>
              </w:rPr>
              <w:t>Click</w:t>
            </w:r>
            <w:r>
              <w:rPr>
                <w:rFonts w:cs="Arial"/>
                <w:noProof/>
              </w:rPr>
              <w:t>ing</w:t>
            </w:r>
            <w:r w:rsidRPr="000D47E5">
              <w:rPr>
                <w:rFonts w:cs="Arial"/>
                <w:noProof/>
              </w:rPr>
              <w:t xml:space="preserve"> </w:t>
            </w:r>
            <w:r w:rsidRPr="000D47E5">
              <w:rPr>
                <w:rFonts w:cs="Arial"/>
                <w:b/>
                <w:noProof/>
              </w:rPr>
              <w:t xml:space="preserve">Cancel </w:t>
            </w:r>
            <w:r w:rsidRPr="000D47E5">
              <w:rPr>
                <w:rFonts w:cs="Arial"/>
                <w:noProof/>
              </w:rPr>
              <w:drawing>
                <wp:inline distT="0" distB="0" distL="0" distR="0" wp14:anchorId="623AC6BA" wp14:editId="03E6ADB5">
                  <wp:extent cx="638175" cy="2762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38175" cy="276225"/>
                          </a:xfrm>
                          <a:prstGeom prst="rect">
                            <a:avLst/>
                          </a:prstGeom>
                        </pic:spPr>
                      </pic:pic>
                    </a:graphicData>
                  </a:graphic>
                </wp:inline>
              </w:drawing>
            </w:r>
            <w:r>
              <w:rPr>
                <w:rFonts w:cs="Arial"/>
                <w:noProof/>
              </w:rPr>
              <w:t xml:space="preserve"> </w:t>
            </w:r>
            <w:r w:rsidRPr="000D47E5">
              <w:rPr>
                <w:rFonts w:cs="Arial"/>
                <w:i/>
              </w:rPr>
              <w:t>will cancel all the changes the user has made thus far</w:t>
            </w:r>
            <w:r>
              <w:rPr>
                <w:rFonts w:cs="Arial"/>
                <w:i/>
                <w:noProof/>
              </w:rPr>
              <w:t>.</w:t>
            </w:r>
          </w:p>
        </w:tc>
        <w:tc>
          <w:tcPr>
            <w:tcW w:w="6516" w:type="dxa"/>
          </w:tcPr>
          <w:p w14:paraId="56A7F9FA" w14:textId="0F024542" w:rsidR="00E729BB" w:rsidRPr="00067498" w:rsidRDefault="00202963" w:rsidP="00270690">
            <w:pPr>
              <w:spacing w:after="60"/>
              <w:cnfStyle w:val="000000010000" w:firstRow="0" w:lastRow="0" w:firstColumn="0" w:lastColumn="0" w:oddVBand="0" w:evenVBand="0" w:oddHBand="0" w:evenHBand="1" w:firstRowFirstColumn="0" w:firstRowLastColumn="0" w:lastRowFirstColumn="0" w:lastRowLastColumn="0"/>
              <w:rPr>
                <w:rFonts w:cs="Arial"/>
                <w:i/>
              </w:rPr>
            </w:pPr>
            <w:r>
              <w:rPr>
                <w:rFonts w:cs="Arial"/>
                <w:i/>
                <w:noProof/>
              </w:rPr>
              <w:t>For</w:t>
            </w:r>
            <w:r w:rsidR="0050453A">
              <w:rPr>
                <w:rFonts w:cs="Arial"/>
                <w:i/>
                <w:noProof/>
              </w:rPr>
              <w:t xml:space="preserve"> this activity do not click either.</w:t>
            </w:r>
          </w:p>
        </w:tc>
      </w:tr>
      <w:tr w:rsidR="00202963" w:rsidRPr="00067498" w14:paraId="17AFCFC6"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4B8E2D54" w14:textId="7D301D07" w:rsidR="00202963" w:rsidRPr="00067498" w:rsidRDefault="00202963" w:rsidP="00202963">
            <w:pPr>
              <w:pStyle w:val="Step"/>
              <w:framePr w:hSpace="0" w:wrap="auto" w:vAnchor="margin" w:hAnchor="text" w:yAlign="inline"/>
              <w:rPr>
                <w:rFonts w:cs="Arial"/>
              </w:rPr>
            </w:pPr>
            <w:r w:rsidRPr="00067498">
              <w:rPr>
                <w:rFonts w:cs="Arial"/>
                <w:noProof/>
              </w:rPr>
              <w:t xml:space="preserve">Click </w:t>
            </w:r>
            <w:r w:rsidRPr="00067498">
              <w:rPr>
                <w:rFonts w:cs="Arial"/>
                <w:b/>
                <w:noProof/>
              </w:rPr>
              <w:t xml:space="preserve">Submit </w:t>
            </w:r>
            <w:r w:rsidRPr="00067498">
              <w:rPr>
                <w:rFonts w:cs="Arial"/>
                <w:noProof/>
              </w:rPr>
              <w:drawing>
                <wp:inline distT="0" distB="0" distL="0" distR="0" wp14:anchorId="69AE98BA" wp14:editId="14C210CD">
                  <wp:extent cx="430991" cy="181212"/>
                  <wp:effectExtent l="0" t="0" r="762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8728" cy="184465"/>
                          </a:xfrm>
                          <a:prstGeom prst="roundRect">
                            <a:avLst/>
                          </a:prstGeom>
                        </pic:spPr>
                      </pic:pic>
                    </a:graphicData>
                  </a:graphic>
                </wp:inline>
              </w:drawing>
            </w:r>
            <w:r w:rsidRPr="00067498">
              <w:rPr>
                <w:rFonts w:cs="Arial"/>
                <w:noProof/>
              </w:rPr>
              <w:t>.</w:t>
            </w:r>
          </w:p>
        </w:tc>
        <w:tc>
          <w:tcPr>
            <w:tcW w:w="6516" w:type="dxa"/>
          </w:tcPr>
          <w:p w14:paraId="286DCF20" w14:textId="06C72B87" w:rsidR="00202963" w:rsidRPr="00067498" w:rsidRDefault="00202963" w:rsidP="00202963">
            <w:pPr>
              <w:spacing w:after="60"/>
              <w:cnfStyle w:val="000000100000" w:firstRow="0" w:lastRow="0" w:firstColumn="0" w:lastColumn="0" w:oddVBand="0" w:evenVBand="0" w:oddHBand="1" w:evenHBand="0" w:firstRowFirstColumn="0" w:firstRowLastColumn="0" w:lastRowFirstColumn="0" w:lastRowLastColumn="0"/>
              <w:rPr>
                <w:rFonts w:cs="Arial"/>
                <w:i/>
              </w:rPr>
            </w:pPr>
            <w:r>
              <w:rPr>
                <w:rFonts w:cs="Arial"/>
                <w:i/>
                <w:noProof/>
              </w:rPr>
              <w:t xml:space="preserve">Click Submit. </w:t>
            </w:r>
            <w:r w:rsidRPr="00067498">
              <w:rPr>
                <w:rFonts w:cs="Arial"/>
                <w:i/>
                <w:noProof/>
              </w:rPr>
              <w:t>(This will kick off the next business process step)</w:t>
            </w:r>
          </w:p>
        </w:tc>
      </w:tr>
      <w:tr w:rsidR="00202963" w:rsidRPr="00067498" w14:paraId="409ACFE1"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4F992173" w14:textId="77777777" w:rsidR="00202963" w:rsidRPr="00067498" w:rsidRDefault="00202963" w:rsidP="00202963">
            <w:pPr>
              <w:pStyle w:val="Step"/>
              <w:framePr w:hSpace="0" w:wrap="auto" w:vAnchor="margin" w:hAnchor="text" w:yAlign="inline"/>
              <w:rPr>
                <w:rFonts w:cs="Arial"/>
                <w:noProof/>
              </w:rPr>
            </w:pPr>
            <w:r w:rsidRPr="00067498">
              <w:rPr>
                <w:rFonts w:cs="Arial"/>
                <w:noProof/>
              </w:rPr>
              <w:t>View your submission</w:t>
            </w:r>
            <w:r w:rsidRPr="00067498">
              <w:rPr>
                <w:rFonts w:cs="Arial"/>
                <w:noProof/>
              </w:rPr>
              <w:br/>
            </w:r>
          </w:p>
          <w:p w14:paraId="2F7EE863" w14:textId="77777777" w:rsidR="00202963" w:rsidRPr="00067498" w:rsidRDefault="00202963" w:rsidP="00202963">
            <w:pPr>
              <w:pStyle w:val="Step"/>
              <w:framePr w:hSpace="0" w:wrap="auto" w:vAnchor="margin" w:hAnchor="text" w:yAlign="inline"/>
              <w:numPr>
                <w:ilvl w:val="0"/>
                <w:numId w:val="0"/>
              </w:numPr>
              <w:ind w:left="360"/>
              <w:rPr>
                <w:rFonts w:cs="Arial"/>
                <w:noProof/>
              </w:rPr>
            </w:pPr>
            <w:r w:rsidRPr="00067498">
              <w:rPr>
                <w:rFonts w:cs="Arial"/>
                <w:noProof/>
              </w:rPr>
              <w:t>Who is up next?</w:t>
            </w:r>
          </w:p>
          <w:p w14:paraId="0A4AF49E" w14:textId="77777777" w:rsidR="00202963" w:rsidRPr="00067498" w:rsidRDefault="00202963" w:rsidP="00202963">
            <w:pPr>
              <w:pStyle w:val="Step"/>
              <w:framePr w:hSpace="0" w:wrap="auto" w:vAnchor="margin" w:hAnchor="text" w:yAlign="inline"/>
              <w:numPr>
                <w:ilvl w:val="0"/>
                <w:numId w:val="0"/>
              </w:numPr>
              <w:ind w:left="360"/>
              <w:rPr>
                <w:rFonts w:cs="Arial"/>
                <w:noProof/>
              </w:rPr>
            </w:pPr>
            <w:r w:rsidRPr="00067498">
              <w:rPr>
                <w:rFonts w:cs="Arial"/>
                <w:noProof/>
              </w:rPr>
              <w:t>What is the spend authorization status?</w:t>
            </w:r>
          </w:p>
          <w:p w14:paraId="7322F27D" w14:textId="46FDA310" w:rsidR="00202963" w:rsidRPr="00067498" w:rsidRDefault="00202963" w:rsidP="00202963">
            <w:pPr>
              <w:pStyle w:val="Step"/>
              <w:framePr w:hSpace="0" w:wrap="auto" w:vAnchor="margin" w:hAnchor="text" w:yAlign="inline"/>
              <w:numPr>
                <w:ilvl w:val="0"/>
                <w:numId w:val="0"/>
              </w:numPr>
              <w:ind w:left="360"/>
              <w:rPr>
                <w:rFonts w:cs="Arial"/>
                <w:noProof/>
              </w:rPr>
            </w:pPr>
            <w:r w:rsidRPr="00067498">
              <w:rPr>
                <w:rFonts w:cs="Arial"/>
                <w:noProof/>
              </w:rPr>
              <w:t xml:space="preserve">View the </w:t>
            </w:r>
            <w:r w:rsidRPr="00067498">
              <w:rPr>
                <w:rFonts w:cs="Arial"/>
                <w:b/>
                <w:noProof/>
              </w:rPr>
              <w:t xml:space="preserve">Process </w:t>
            </w:r>
            <w:r w:rsidRPr="00067498">
              <w:rPr>
                <w:rFonts w:cs="Arial"/>
                <w:noProof/>
              </w:rPr>
              <w:t>tab to view history</w:t>
            </w:r>
          </w:p>
          <w:p w14:paraId="4FCF0A1C" w14:textId="3D6048E8" w:rsidR="00202963" w:rsidRPr="00067498" w:rsidRDefault="00202963" w:rsidP="00202963">
            <w:pPr>
              <w:pStyle w:val="Step"/>
              <w:framePr w:hSpace="0" w:wrap="auto" w:vAnchor="margin" w:hAnchor="text" w:yAlign="inline"/>
              <w:numPr>
                <w:ilvl w:val="0"/>
                <w:numId w:val="0"/>
              </w:numPr>
              <w:ind w:left="360"/>
              <w:rPr>
                <w:rFonts w:cs="Arial"/>
                <w:noProof/>
              </w:rPr>
            </w:pPr>
            <w:r w:rsidRPr="00067498">
              <w:rPr>
                <w:rFonts w:cs="Arial"/>
                <w:noProof/>
              </w:rPr>
              <w:t xml:space="preserve">View more options by clicking </w:t>
            </w:r>
            <w:r w:rsidRPr="00067498">
              <w:rPr>
                <w:rFonts w:cs="Arial"/>
                <w:b/>
                <w:noProof/>
              </w:rPr>
              <w:t>Actions</w:t>
            </w:r>
            <w:r w:rsidRPr="00067498">
              <w:rPr>
                <w:rFonts w:cs="Arial"/>
                <w:noProof/>
              </w:rPr>
              <w:t xml:space="preserve"> </w:t>
            </w:r>
            <w:r w:rsidRPr="00067498">
              <w:rPr>
                <w:rFonts w:cs="Arial"/>
                <w:noProof/>
              </w:rPr>
              <w:drawing>
                <wp:inline distT="0" distB="0" distL="0" distR="0" wp14:anchorId="15B6031F" wp14:editId="5D513E35">
                  <wp:extent cx="396046" cy="130045"/>
                  <wp:effectExtent l="0" t="0" r="4445"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20966" cy="138228"/>
                          </a:xfrm>
                          <a:prstGeom prst="rect">
                            <a:avLst/>
                          </a:prstGeom>
                        </pic:spPr>
                      </pic:pic>
                    </a:graphicData>
                  </a:graphic>
                </wp:inline>
              </w:drawing>
            </w:r>
            <w:r w:rsidRPr="00067498">
              <w:rPr>
                <w:rFonts w:cs="Arial"/>
                <w:noProof/>
              </w:rPr>
              <w:t xml:space="preserve"> </w:t>
            </w:r>
          </w:p>
          <w:p w14:paraId="0CC4E3FD" w14:textId="70ACE9A2" w:rsidR="00202963" w:rsidRPr="00067498" w:rsidRDefault="00202963" w:rsidP="00202963">
            <w:pPr>
              <w:pStyle w:val="Step"/>
              <w:framePr w:hSpace="0" w:wrap="auto" w:vAnchor="margin" w:hAnchor="text" w:yAlign="inline"/>
              <w:numPr>
                <w:ilvl w:val="0"/>
                <w:numId w:val="0"/>
              </w:numPr>
              <w:ind w:left="360"/>
              <w:rPr>
                <w:rFonts w:cs="Arial"/>
                <w:noProof/>
              </w:rPr>
            </w:pPr>
          </w:p>
        </w:tc>
        <w:tc>
          <w:tcPr>
            <w:tcW w:w="6516" w:type="dxa"/>
          </w:tcPr>
          <w:p w14:paraId="786B1F40" w14:textId="4DAC6BDD" w:rsidR="00202963" w:rsidRPr="00067498" w:rsidRDefault="00202963" w:rsidP="00202963">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noProof/>
              </w:rPr>
              <w:drawing>
                <wp:inline distT="0" distB="0" distL="0" distR="0" wp14:anchorId="6C33C508" wp14:editId="6A6C2B7D">
                  <wp:extent cx="3954634" cy="3753159"/>
                  <wp:effectExtent l="0" t="0" r="8255" b="0"/>
                  <wp:docPr id="9" name="Content Placeholder 8">
                    <a:extLst xmlns:a="http://schemas.openxmlformats.org/drawingml/2006/main">
                      <a:ext uri="{FF2B5EF4-FFF2-40B4-BE49-F238E27FC236}">
                        <a16:creationId xmlns:a16="http://schemas.microsoft.com/office/drawing/2014/main" id="{3C92FFA6-E72A-4B2A-B69B-25C7CD67EFC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id="{3C92FFA6-E72A-4B2A-B69B-25C7CD67EFCA}"/>
                              </a:ext>
                            </a:extLst>
                          </pic:cNvPr>
                          <pic:cNvPicPr>
                            <a:picLocks noGrp="1" noChangeAspect="1"/>
                          </pic:cNvPicPr>
                        </pic:nvPicPr>
                        <pic:blipFill>
                          <a:blip r:embed="rId29"/>
                          <a:stretch>
                            <a:fillRect/>
                          </a:stretch>
                        </pic:blipFill>
                        <pic:spPr>
                          <a:xfrm>
                            <a:off x="0" y="0"/>
                            <a:ext cx="4035538" cy="3829941"/>
                          </a:xfrm>
                          <a:prstGeom prst="rect">
                            <a:avLst/>
                          </a:prstGeom>
                        </pic:spPr>
                      </pic:pic>
                    </a:graphicData>
                  </a:graphic>
                </wp:inline>
              </w:drawing>
            </w:r>
          </w:p>
        </w:tc>
      </w:tr>
      <w:tr w:rsidR="00202963" w:rsidRPr="00067498" w14:paraId="445DB4C3"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2734AFE7" w14:textId="28437CDB" w:rsidR="00202963" w:rsidRPr="00067498" w:rsidRDefault="00202963" w:rsidP="00202963">
            <w:pPr>
              <w:pStyle w:val="Step"/>
              <w:framePr w:hSpace="0" w:wrap="auto" w:vAnchor="margin" w:hAnchor="text" w:yAlign="inline"/>
              <w:rPr>
                <w:rFonts w:cs="Arial"/>
                <w:noProof/>
              </w:rPr>
            </w:pPr>
            <w:r w:rsidRPr="00067498">
              <w:rPr>
                <w:rFonts w:cs="Arial"/>
                <w:noProof/>
              </w:rPr>
              <w:t xml:space="preserve">Where is the Spend Authorization at in the current </w:t>
            </w:r>
            <w:r w:rsidRPr="00067498">
              <w:rPr>
                <w:rFonts w:cs="Arial"/>
                <w:b/>
                <w:noProof/>
              </w:rPr>
              <w:t>Process History</w:t>
            </w:r>
            <w:r w:rsidRPr="00067498">
              <w:rPr>
                <w:rFonts w:cs="Arial"/>
                <w:noProof/>
              </w:rPr>
              <w:t xml:space="preserve">? Click on the </w:t>
            </w:r>
            <w:r w:rsidRPr="00067498">
              <w:rPr>
                <w:rFonts w:cs="Arial"/>
                <w:b/>
                <w:noProof/>
              </w:rPr>
              <w:t xml:space="preserve">Process </w:t>
            </w:r>
            <w:r w:rsidRPr="00067498">
              <w:rPr>
                <w:rFonts w:cs="Arial"/>
                <w:noProof/>
              </w:rPr>
              <w:t>tab.</w:t>
            </w:r>
          </w:p>
        </w:tc>
        <w:tc>
          <w:tcPr>
            <w:tcW w:w="6516" w:type="dxa"/>
          </w:tcPr>
          <w:p w14:paraId="2B4D024B" w14:textId="516C9DEC" w:rsidR="00202963" w:rsidRPr="00067498" w:rsidRDefault="00202963" w:rsidP="00202963">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noProof/>
              </w:rPr>
              <w:drawing>
                <wp:inline distT="0" distB="0" distL="0" distR="0" wp14:anchorId="4EF33C87" wp14:editId="5928E078">
                  <wp:extent cx="3977931" cy="2156292"/>
                  <wp:effectExtent l="0" t="0" r="3810" b="0"/>
                  <wp:docPr id="63" name="Picture 4">
                    <a:extLst xmlns:a="http://schemas.openxmlformats.org/drawingml/2006/main">
                      <a:ext uri="{FF2B5EF4-FFF2-40B4-BE49-F238E27FC236}">
                        <a16:creationId xmlns:a16="http://schemas.microsoft.com/office/drawing/2014/main" id="{ABF05F73-C7EF-42C8-B2E7-586D1E5848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BF05F73-C7EF-42C8-B2E7-586D1E5848B3}"/>
                              </a:ext>
                            </a:extLst>
                          </pic:cNvPr>
                          <pic:cNvPicPr>
                            <a:picLocks noChangeAspect="1"/>
                          </pic:cNvPicPr>
                        </pic:nvPicPr>
                        <pic:blipFill>
                          <a:blip r:embed="rId30"/>
                          <a:stretch>
                            <a:fillRect/>
                          </a:stretch>
                        </pic:blipFill>
                        <pic:spPr>
                          <a:xfrm>
                            <a:off x="0" y="0"/>
                            <a:ext cx="4028884" cy="2183912"/>
                          </a:xfrm>
                          <a:prstGeom prst="rect">
                            <a:avLst/>
                          </a:prstGeom>
                        </pic:spPr>
                      </pic:pic>
                    </a:graphicData>
                  </a:graphic>
                </wp:inline>
              </w:drawing>
            </w:r>
          </w:p>
        </w:tc>
      </w:tr>
      <w:tr w:rsidR="00202963" w:rsidRPr="00067498" w14:paraId="59B7E3D0"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Pr>
          <w:p w14:paraId="75CF1462" w14:textId="7D6298DB" w:rsidR="00202963" w:rsidRPr="00067498" w:rsidRDefault="00202963" w:rsidP="00202963">
            <w:pPr>
              <w:pStyle w:val="Step"/>
              <w:framePr w:hSpace="0" w:wrap="auto" w:vAnchor="margin" w:hAnchor="text" w:yAlign="inline"/>
              <w:rPr>
                <w:rFonts w:cs="Arial"/>
                <w:noProof/>
              </w:rPr>
            </w:pPr>
            <w:r w:rsidRPr="00067498">
              <w:rPr>
                <w:rFonts w:cs="Arial"/>
                <w:noProof/>
              </w:rPr>
              <w:t xml:space="preserve">Click on </w:t>
            </w:r>
            <w:r w:rsidRPr="00067498">
              <w:rPr>
                <w:rFonts w:cs="Arial"/>
                <w:b/>
                <w:noProof/>
              </w:rPr>
              <w:t xml:space="preserve">Remaining Process </w:t>
            </w:r>
            <w:r w:rsidRPr="00067498">
              <w:rPr>
                <w:rFonts w:cs="Arial"/>
                <w:noProof/>
              </w:rPr>
              <w:t>to view the potential next steps and users that will be responisble completeing the business process.that will be responisble completeing the business process.</w:t>
            </w:r>
            <w:r w:rsidRPr="00067498">
              <w:rPr>
                <w:rFonts w:cs="Arial"/>
                <w:noProof/>
              </w:rPr>
              <w:br/>
            </w:r>
            <w:r w:rsidRPr="00067498">
              <w:rPr>
                <w:rFonts w:cs="Arial"/>
                <w:noProof/>
              </w:rPr>
              <w:br/>
              <w:t xml:space="preserve">How is the spend authorization routed? </w:t>
            </w:r>
            <w:r w:rsidRPr="00067498">
              <w:rPr>
                <w:rFonts w:cs="Arial"/>
                <w:noProof/>
              </w:rPr>
              <w:br/>
              <w:t xml:space="preserve">- It depends on the worktag managers </w:t>
            </w:r>
          </w:p>
        </w:tc>
        <w:tc>
          <w:tcPr>
            <w:tcW w:w="6516" w:type="dxa"/>
          </w:tcPr>
          <w:p w14:paraId="244DDA2E" w14:textId="6F3669CA" w:rsidR="00202963" w:rsidRPr="00067498" w:rsidRDefault="00202963" w:rsidP="00202963">
            <w:pPr>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noProof/>
              </w:rPr>
              <w:drawing>
                <wp:inline distT="0" distB="0" distL="0" distR="0" wp14:anchorId="1585590E" wp14:editId="63CB8965">
                  <wp:extent cx="3966283" cy="1610516"/>
                  <wp:effectExtent l="0" t="0" r="0" b="8890"/>
                  <wp:docPr id="64" name="Picture 5">
                    <a:extLst xmlns:a="http://schemas.openxmlformats.org/drawingml/2006/main">
                      <a:ext uri="{FF2B5EF4-FFF2-40B4-BE49-F238E27FC236}">
                        <a16:creationId xmlns:a16="http://schemas.microsoft.com/office/drawing/2014/main" id="{5B16DF43-469E-4801-A608-36C37CD4FE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B16DF43-469E-4801-A608-36C37CD4FE63}"/>
                              </a:ext>
                            </a:extLst>
                          </pic:cNvPr>
                          <pic:cNvPicPr>
                            <a:picLocks noChangeAspect="1"/>
                          </pic:cNvPicPr>
                        </pic:nvPicPr>
                        <pic:blipFill>
                          <a:blip r:embed="rId31"/>
                          <a:stretch>
                            <a:fillRect/>
                          </a:stretch>
                        </pic:blipFill>
                        <pic:spPr>
                          <a:xfrm>
                            <a:off x="0" y="0"/>
                            <a:ext cx="4005819" cy="1626570"/>
                          </a:xfrm>
                          <a:prstGeom prst="rect">
                            <a:avLst/>
                          </a:prstGeom>
                        </pic:spPr>
                      </pic:pic>
                    </a:graphicData>
                  </a:graphic>
                </wp:inline>
              </w:drawing>
            </w:r>
          </w:p>
        </w:tc>
      </w:tr>
      <w:tr w:rsidR="00202963" w:rsidRPr="00067498" w14:paraId="214E4C28"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shd w:val="clear" w:color="auto" w:fill="FFC000"/>
            <w:vAlign w:val="center"/>
          </w:tcPr>
          <w:p w14:paraId="63C1109B" w14:textId="2BA605EB" w:rsidR="00202963" w:rsidRPr="00067498" w:rsidRDefault="00202963" w:rsidP="00202963">
            <w:pPr>
              <w:pStyle w:val="Step"/>
              <w:framePr w:hSpace="0" w:wrap="auto" w:vAnchor="margin" w:hAnchor="text" w:yAlign="inline"/>
              <w:rPr>
                <w:rFonts w:cs="Arial"/>
                <w:noProof/>
              </w:rPr>
            </w:pPr>
            <w:r w:rsidRPr="00067498">
              <w:rPr>
                <w:rFonts w:cs="Arial"/>
                <w:b/>
                <w:color w:val="FFFFFF" w:themeColor="background1"/>
              </w:rPr>
              <w:t xml:space="preserve">Next Step: Find the Spend Authorization </w:t>
            </w:r>
          </w:p>
        </w:tc>
        <w:tc>
          <w:tcPr>
            <w:tcW w:w="6516" w:type="dxa"/>
          </w:tcPr>
          <w:p w14:paraId="43951386" w14:textId="77777777" w:rsidR="00202963" w:rsidRPr="00067498" w:rsidRDefault="00202963" w:rsidP="00202963">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t>How do you go back and submit, edit, or review a spend authorization?</w:t>
            </w:r>
          </w:p>
          <w:p w14:paraId="491AE208" w14:textId="77777777" w:rsidR="00202963" w:rsidRPr="00067498" w:rsidRDefault="00202963" w:rsidP="00202963">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t xml:space="preserve">Reports to run from Workday Search Bar: </w:t>
            </w:r>
          </w:p>
          <w:p w14:paraId="62B3770A" w14:textId="62EABEE5" w:rsidR="00202963" w:rsidRPr="00980D38" w:rsidRDefault="00202963" w:rsidP="00980D38">
            <w:pPr>
              <w:numPr>
                <w:ilvl w:val="0"/>
                <w:numId w:val="39"/>
              </w:num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rPr>
              <w:t xml:space="preserve">My Spend Authorizations </w:t>
            </w:r>
            <w:r w:rsidR="00980D38">
              <w:rPr>
                <w:rFonts w:cs="Arial"/>
                <w:i/>
              </w:rPr>
              <w:t>(allows users to find their own)</w:t>
            </w:r>
          </w:p>
          <w:p w14:paraId="04F32BBB" w14:textId="77777777" w:rsidR="00202963" w:rsidRDefault="00980D38" w:rsidP="00980D38">
            <w:pPr>
              <w:numPr>
                <w:ilvl w:val="0"/>
                <w:numId w:val="39"/>
              </w:numPr>
              <w:spacing w:after="60"/>
              <w:cnfStyle w:val="000000100000" w:firstRow="0" w:lastRow="0" w:firstColumn="0" w:lastColumn="0" w:oddVBand="0" w:evenVBand="0" w:oddHBand="1" w:evenHBand="0" w:firstRowFirstColumn="0" w:firstRowLastColumn="0" w:lastRowFirstColumn="0" w:lastRowLastColumn="0"/>
              <w:rPr>
                <w:rFonts w:cs="Arial"/>
                <w:i/>
              </w:rPr>
            </w:pPr>
            <w:r w:rsidRPr="00980D38">
              <w:rPr>
                <w:rFonts w:cs="Arial"/>
                <w:i/>
              </w:rPr>
              <w:t>Find Spend Authorization Lines for Organization - FIN - SC (NSHE)</w:t>
            </w:r>
          </w:p>
          <w:p w14:paraId="2642311C" w14:textId="77777777" w:rsidR="00D618E2" w:rsidRDefault="00D618E2" w:rsidP="00980D38">
            <w:pPr>
              <w:numPr>
                <w:ilvl w:val="0"/>
                <w:numId w:val="39"/>
              </w:numPr>
              <w:spacing w:after="60"/>
              <w:cnfStyle w:val="000000100000" w:firstRow="0" w:lastRow="0" w:firstColumn="0" w:lastColumn="0" w:oddVBand="0" w:evenVBand="0" w:oddHBand="1" w:evenHBand="0" w:firstRowFirstColumn="0" w:firstRowLastColumn="0" w:lastRowFirstColumn="0" w:lastRowLastColumn="0"/>
              <w:rPr>
                <w:rFonts w:cs="Arial"/>
                <w:i/>
              </w:rPr>
            </w:pPr>
            <w:r>
              <w:rPr>
                <w:rFonts w:cs="Arial"/>
                <w:i/>
              </w:rPr>
              <w:t>AUTH-02- (will return all Spend Authorizations that the user has access to view)</w:t>
            </w:r>
          </w:p>
          <w:p w14:paraId="00A6FD41" w14:textId="0DB4C42A" w:rsidR="00D618E2" w:rsidRPr="00067498" w:rsidRDefault="00D618E2" w:rsidP="00980D38">
            <w:pPr>
              <w:numPr>
                <w:ilvl w:val="0"/>
                <w:numId w:val="39"/>
              </w:numPr>
              <w:spacing w:after="60"/>
              <w:cnfStyle w:val="000000100000" w:firstRow="0" w:lastRow="0" w:firstColumn="0" w:lastColumn="0" w:oddVBand="0" w:evenVBand="0" w:oddHBand="1" w:evenHBand="0" w:firstRowFirstColumn="0" w:firstRowLastColumn="0" w:lastRowFirstColumn="0" w:lastRowLastColumn="0"/>
              <w:rPr>
                <w:rFonts w:cs="Arial"/>
                <w:i/>
              </w:rPr>
            </w:pPr>
            <w:r>
              <w:rPr>
                <w:rFonts w:cs="Arial"/>
                <w:i/>
              </w:rPr>
              <w:t>The Archive will capture everything you’ve Submitted</w:t>
            </w:r>
          </w:p>
        </w:tc>
      </w:tr>
      <w:tr w:rsidR="00202963" w:rsidRPr="00067498" w14:paraId="434075A9" w14:textId="77777777" w:rsidTr="009A7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Borders>
              <w:bottom w:val="single" w:sz="4" w:space="0" w:color="auto"/>
            </w:tcBorders>
          </w:tcPr>
          <w:p w14:paraId="0FA0E0EB" w14:textId="4410EBEA" w:rsidR="00202963" w:rsidRPr="00067498" w:rsidRDefault="00202963" w:rsidP="00202963">
            <w:pPr>
              <w:pStyle w:val="Step"/>
              <w:framePr w:hSpace="0" w:wrap="auto" w:vAnchor="margin" w:hAnchor="text" w:yAlign="inline"/>
              <w:rPr>
                <w:rFonts w:cs="Arial"/>
                <w:noProof/>
              </w:rPr>
            </w:pPr>
            <w:r w:rsidRPr="00067498">
              <w:rPr>
                <w:rFonts w:cs="Arial"/>
                <w:szCs w:val="20"/>
              </w:rPr>
              <w:t xml:space="preserve">How does the </w:t>
            </w:r>
            <w:r w:rsidRPr="00067498">
              <w:rPr>
                <w:rFonts w:cs="Arial"/>
                <w:b/>
                <w:szCs w:val="20"/>
              </w:rPr>
              <w:t>Approval</w:t>
            </w:r>
            <w:r w:rsidRPr="00067498">
              <w:rPr>
                <w:rFonts w:cs="Arial"/>
                <w:szCs w:val="20"/>
              </w:rPr>
              <w:t xml:space="preserve"> look like?</w:t>
            </w:r>
          </w:p>
        </w:tc>
        <w:tc>
          <w:tcPr>
            <w:tcW w:w="6516" w:type="dxa"/>
            <w:tcBorders>
              <w:bottom w:val="single" w:sz="4" w:space="0" w:color="auto"/>
            </w:tcBorders>
          </w:tcPr>
          <w:p w14:paraId="29E14C7F" w14:textId="475CD605" w:rsidR="00202963" w:rsidRPr="00067498" w:rsidRDefault="00202963" w:rsidP="00202963">
            <w:pPr>
              <w:tabs>
                <w:tab w:val="left" w:pos="532"/>
              </w:tabs>
              <w:spacing w:after="60"/>
              <w:cnfStyle w:val="000000010000" w:firstRow="0" w:lastRow="0" w:firstColumn="0" w:lastColumn="0" w:oddVBand="0" w:evenVBand="0" w:oddHBand="0" w:evenHBand="1" w:firstRowFirstColumn="0" w:firstRowLastColumn="0" w:lastRowFirstColumn="0" w:lastRowLastColumn="0"/>
              <w:rPr>
                <w:rFonts w:cs="Arial"/>
                <w:i/>
              </w:rPr>
            </w:pPr>
            <w:r w:rsidRPr="00067498">
              <w:rPr>
                <w:rFonts w:cs="Arial"/>
                <w:i/>
                <w:noProof/>
              </w:rPr>
              <w:drawing>
                <wp:inline distT="0" distB="0" distL="0" distR="0" wp14:anchorId="740CDE85" wp14:editId="4281E601">
                  <wp:extent cx="3983756" cy="1900979"/>
                  <wp:effectExtent l="0" t="0" r="0" b="4445"/>
                  <wp:docPr id="73" name="Picture 5">
                    <a:extLst xmlns:a="http://schemas.openxmlformats.org/drawingml/2006/main">
                      <a:ext uri="{FF2B5EF4-FFF2-40B4-BE49-F238E27FC236}">
                        <a16:creationId xmlns:a16="http://schemas.microsoft.com/office/drawing/2014/main" id="{4DCB5F1F-AFB4-424F-89BE-08F3E4AA8F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4DCB5F1F-AFB4-424F-89BE-08F3E4AA8FD1}"/>
                              </a:ext>
                            </a:extLst>
                          </pic:cNvPr>
                          <pic:cNvPicPr>
                            <a:picLocks noChangeAspect="1"/>
                          </pic:cNvPicPr>
                        </pic:nvPicPr>
                        <pic:blipFill>
                          <a:blip r:embed="rId32"/>
                          <a:stretch>
                            <a:fillRect/>
                          </a:stretch>
                        </pic:blipFill>
                        <pic:spPr>
                          <a:xfrm>
                            <a:off x="0" y="0"/>
                            <a:ext cx="4009364" cy="1913199"/>
                          </a:xfrm>
                          <a:prstGeom prst="rect">
                            <a:avLst/>
                          </a:prstGeom>
                        </pic:spPr>
                      </pic:pic>
                    </a:graphicData>
                  </a:graphic>
                </wp:inline>
              </w:drawing>
            </w:r>
          </w:p>
        </w:tc>
      </w:tr>
      <w:tr w:rsidR="00202963" w:rsidRPr="00067498" w14:paraId="7B8C7185" w14:textId="77777777" w:rsidTr="009A7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4" w:type="dxa"/>
            <w:tcBorders>
              <w:top w:val="single" w:sz="4" w:space="0" w:color="auto"/>
            </w:tcBorders>
          </w:tcPr>
          <w:p w14:paraId="568F4D29" w14:textId="43F9DCD5" w:rsidR="00202963" w:rsidRPr="00067498" w:rsidRDefault="00202963" w:rsidP="00202963">
            <w:pPr>
              <w:pStyle w:val="Step"/>
              <w:framePr w:hSpace="0" w:wrap="auto" w:vAnchor="margin" w:hAnchor="text" w:yAlign="inline"/>
              <w:rPr>
                <w:rFonts w:cs="Arial"/>
                <w:noProof/>
              </w:rPr>
            </w:pPr>
            <w:r w:rsidRPr="00067498">
              <w:rPr>
                <w:rFonts w:cs="Arial"/>
                <w:noProof/>
              </w:rPr>
              <w:t xml:space="preserve">How does a </w:t>
            </w:r>
            <w:r w:rsidRPr="00067498">
              <w:rPr>
                <w:rFonts w:cs="Arial"/>
                <w:b/>
                <w:noProof/>
              </w:rPr>
              <w:t>Completed</w:t>
            </w:r>
            <w:r w:rsidRPr="00067498">
              <w:rPr>
                <w:rFonts w:cs="Arial"/>
                <w:noProof/>
              </w:rPr>
              <w:t xml:space="preserve"> Spend Authorization business process look like?</w:t>
            </w:r>
          </w:p>
        </w:tc>
        <w:tc>
          <w:tcPr>
            <w:tcW w:w="6516" w:type="dxa"/>
            <w:tcBorders>
              <w:top w:val="single" w:sz="4" w:space="0" w:color="auto"/>
            </w:tcBorders>
          </w:tcPr>
          <w:p w14:paraId="52900E96" w14:textId="5B4CA318" w:rsidR="00202963" w:rsidRPr="00067498" w:rsidRDefault="00202963" w:rsidP="00202963">
            <w:pPr>
              <w:spacing w:after="60"/>
              <w:cnfStyle w:val="000000100000" w:firstRow="0" w:lastRow="0" w:firstColumn="0" w:lastColumn="0" w:oddVBand="0" w:evenVBand="0" w:oddHBand="1" w:evenHBand="0" w:firstRowFirstColumn="0" w:firstRowLastColumn="0" w:lastRowFirstColumn="0" w:lastRowLastColumn="0"/>
              <w:rPr>
                <w:rFonts w:cs="Arial"/>
                <w:i/>
              </w:rPr>
            </w:pPr>
            <w:r w:rsidRPr="00067498">
              <w:rPr>
                <w:rFonts w:cs="Arial"/>
                <w:i/>
                <w:noProof/>
              </w:rPr>
              <w:drawing>
                <wp:inline distT="0" distB="0" distL="0" distR="0" wp14:anchorId="2619BA58" wp14:editId="1DFA9CA1">
                  <wp:extent cx="3989440" cy="2131659"/>
                  <wp:effectExtent l="0" t="0" r="0" b="2540"/>
                  <wp:docPr id="74" name="Picture 4">
                    <a:extLst xmlns:a="http://schemas.openxmlformats.org/drawingml/2006/main">
                      <a:ext uri="{FF2B5EF4-FFF2-40B4-BE49-F238E27FC236}">
                        <a16:creationId xmlns:a16="http://schemas.microsoft.com/office/drawing/2014/main" id="{82DAE099-2C3C-4719-9BD2-0461EE025C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2DAE099-2C3C-4719-9BD2-0461EE025C7C}"/>
                              </a:ext>
                            </a:extLst>
                          </pic:cNvPr>
                          <pic:cNvPicPr>
                            <a:picLocks noChangeAspect="1"/>
                          </pic:cNvPicPr>
                        </pic:nvPicPr>
                        <pic:blipFill>
                          <a:blip r:embed="rId33"/>
                          <a:stretch>
                            <a:fillRect/>
                          </a:stretch>
                        </pic:blipFill>
                        <pic:spPr>
                          <a:xfrm>
                            <a:off x="0" y="0"/>
                            <a:ext cx="4015699" cy="2145690"/>
                          </a:xfrm>
                          <a:prstGeom prst="rect">
                            <a:avLst/>
                          </a:prstGeom>
                        </pic:spPr>
                      </pic:pic>
                    </a:graphicData>
                  </a:graphic>
                </wp:inline>
              </w:drawing>
            </w:r>
          </w:p>
        </w:tc>
      </w:tr>
    </w:tbl>
    <w:p w14:paraId="61A6FA78" w14:textId="77777777" w:rsidR="00D22A83" w:rsidRPr="00067498" w:rsidRDefault="00D22A83" w:rsidP="00AF05DB">
      <w:pPr>
        <w:spacing w:after="40"/>
        <w:rPr>
          <w:rFonts w:cs="Arial"/>
          <w:b/>
        </w:rPr>
      </w:pPr>
    </w:p>
    <w:p w14:paraId="05ABB02F" w14:textId="77777777" w:rsidR="00D22A83" w:rsidRPr="00067498" w:rsidRDefault="00D22A83" w:rsidP="00AF05DB">
      <w:pPr>
        <w:spacing w:after="40"/>
        <w:rPr>
          <w:rFonts w:cs="Arial"/>
          <w:b/>
        </w:rPr>
      </w:pPr>
    </w:p>
    <w:p w14:paraId="6E1C6890" w14:textId="5DE3C28E" w:rsidR="00AF05DB" w:rsidRPr="00067498" w:rsidRDefault="00AF05DB" w:rsidP="00AF05DB">
      <w:pPr>
        <w:spacing w:after="40"/>
        <w:rPr>
          <w:rFonts w:cs="Arial"/>
          <w:b/>
        </w:rPr>
      </w:pPr>
      <w:r w:rsidRPr="00067498">
        <w:rPr>
          <w:rFonts w:cs="Arial"/>
          <w:b/>
        </w:rPr>
        <w:t>Notes:</w:t>
      </w:r>
    </w:p>
    <w:tbl>
      <w:tblPr>
        <w:tblStyle w:val="TableGrid"/>
        <w:tblW w:w="0" w:type="auto"/>
        <w:tblInd w:w="108" w:type="dxa"/>
        <w:tblLook w:val="04A0" w:firstRow="1" w:lastRow="0" w:firstColumn="1" w:lastColumn="0" w:noHBand="0" w:noVBand="1"/>
      </w:tblPr>
      <w:tblGrid>
        <w:gridCol w:w="9962"/>
      </w:tblGrid>
      <w:tr w:rsidR="00AF05DB" w:rsidRPr="00067498" w14:paraId="709A2613" w14:textId="77777777" w:rsidTr="00270690">
        <w:tc>
          <w:tcPr>
            <w:tcW w:w="10080" w:type="dxa"/>
          </w:tcPr>
          <w:p w14:paraId="52E45851" w14:textId="77777777" w:rsidR="00AF05DB" w:rsidRPr="00067498" w:rsidRDefault="00AF05DB" w:rsidP="004D609A">
            <w:pPr>
              <w:spacing w:after="40"/>
              <w:rPr>
                <w:rFonts w:cs="Arial"/>
                <w:b/>
              </w:rPr>
            </w:pPr>
          </w:p>
          <w:p w14:paraId="1D1D0CF2" w14:textId="77777777" w:rsidR="00AF05DB" w:rsidRPr="00067498" w:rsidRDefault="00AF05DB" w:rsidP="004D609A">
            <w:pPr>
              <w:spacing w:after="40"/>
              <w:rPr>
                <w:rFonts w:cs="Arial"/>
                <w:b/>
              </w:rPr>
            </w:pPr>
          </w:p>
          <w:p w14:paraId="7E865A81" w14:textId="77777777" w:rsidR="00AF05DB" w:rsidRPr="00067498" w:rsidRDefault="00AF05DB" w:rsidP="004D609A">
            <w:pPr>
              <w:spacing w:after="40"/>
              <w:rPr>
                <w:rFonts w:cs="Arial"/>
                <w:b/>
              </w:rPr>
            </w:pPr>
          </w:p>
          <w:p w14:paraId="034B08B8" w14:textId="77777777" w:rsidR="00AF05DB" w:rsidRPr="00067498" w:rsidRDefault="00AF05DB" w:rsidP="004D609A">
            <w:pPr>
              <w:spacing w:after="40"/>
              <w:rPr>
                <w:rFonts w:cs="Arial"/>
                <w:b/>
              </w:rPr>
            </w:pPr>
          </w:p>
        </w:tc>
      </w:tr>
    </w:tbl>
    <w:p w14:paraId="25B142E0" w14:textId="5425B4FF" w:rsidR="00404689" w:rsidRPr="00067498" w:rsidRDefault="00054A8C" w:rsidP="00CB6F73">
      <w:pPr>
        <w:spacing w:after="40"/>
        <w:rPr>
          <w:rFonts w:cs="Arial"/>
          <w:b/>
        </w:rPr>
      </w:pPr>
      <w:r w:rsidRPr="00067498">
        <w:rPr>
          <w:rFonts w:cs="Arial"/>
          <w:b/>
          <w:noProof/>
        </w:rPr>
        <mc:AlternateContent>
          <mc:Choice Requires="wps">
            <w:drawing>
              <wp:inline distT="0" distB="0" distL="0" distR="0" wp14:anchorId="1A465DE6" wp14:editId="5CB08027">
                <wp:extent cx="666750" cy="304800"/>
                <wp:effectExtent l="0" t="0" r="0" b="0"/>
                <wp:docPr id="43" name="Rectangle: Rounded Corners 43"/>
                <wp:cNvGraphicFramePr/>
                <a:graphic xmlns:a="http://schemas.openxmlformats.org/drawingml/2006/main">
                  <a:graphicData uri="http://schemas.microsoft.com/office/word/2010/wordprocessingShape">
                    <wps:wsp>
                      <wps:cNvSpPr/>
                      <wps:spPr>
                        <a:xfrm>
                          <a:off x="0" y="0"/>
                          <a:ext cx="666750" cy="304800"/>
                        </a:xfrm>
                        <a:prstGeom prst="round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9BA3031" w14:textId="77777777" w:rsidR="00160347" w:rsidRPr="00CC5F60" w:rsidRDefault="00160347" w:rsidP="00054A8C">
                            <w:pPr>
                              <w:pStyle w:val="End"/>
                            </w:pPr>
                            <w:r w:rsidRPr="00DE31BD">
                              <w:t>End</w:t>
                            </w:r>
                          </w:p>
                          <w:p w14:paraId="76D7CB26" w14:textId="77777777" w:rsidR="00160347" w:rsidRDefault="00160347" w:rsidP="00054A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A465DE6" id="Rectangle: Rounded Corners 43" o:spid="_x0000_s1028" style="width:52.5pt;height: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" fillcolor="#003f59 [2150]" stroked="f">
                <v:fill color2="#1dbcff [1942]" rotate="t" angle="180" colors="0 #00405a;31457f #006791;1 #1dbdff" focus="100%" type="gradient"/>
                <v:textbox>
                  <w:txbxContent>
                    <w:p w14:paraId="79BA3031" w14:textId="77777777" w:rsidR="00160347" w:rsidRPr="00CC5F60" w:rsidRDefault="00160347" w:rsidP="00054A8C">
                      <w:pPr>
                        <w:pStyle w:val="End"/>
                      </w:pPr>
                      <w:r w:rsidRPr="00DE31BD">
                        <w:t>End</w:t>
                      </w:r>
                    </w:p>
                    <w:p w14:paraId="76D7CB26" w14:textId="77777777" w:rsidR="00160347" w:rsidRDefault="00160347" w:rsidP="00054A8C"/>
                  </w:txbxContent>
                </v:textbox>
                <w10:anchorlock/>
              </v:roundrect>
            </w:pict>
          </mc:Fallback>
        </mc:AlternateContent>
      </w:r>
      <w:r w:rsidRPr="00067498">
        <w:rPr>
          <w:rFonts w:cs="Arial"/>
          <w:b/>
        </w:rPr>
        <w:t xml:space="preserve"> </w:t>
      </w:r>
      <w:r w:rsidR="00AF05DB" w:rsidRPr="00067498">
        <w:rPr>
          <w:rFonts w:cs="Arial"/>
          <w:b/>
        </w:rPr>
        <w:t>Congratulations! You have completed this exercise.</w:t>
      </w:r>
    </w:p>
    <w:p w14:paraId="459D72D4" w14:textId="0C6BF912" w:rsidR="00255894" w:rsidRPr="00067498" w:rsidRDefault="00255894" w:rsidP="00CB6F73">
      <w:pPr>
        <w:spacing w:after="40"/>
        <w:rPr>
          <w:rFonts w:cs="Arial"/>
          <w:b/>
        </w:rPr>
      </w:pPr>
    </w:p>
    <w:p w14:paraId="7A2AFA2E" w14:textId="77777777" w:rsidR="00255894" w:rsidRPr="00067498" w:rsidRDefault="00255894" w:rsidP="00255894">
      <w:pPr>
        <w:pStyle w:val="Heading1"/>
        <w:shd w:val="clear" w:color="auto" w:fill="FFFFFF"/>
        <w:spacing w:before="0" w:after="300"/>
        <w:rPr>
          <w:rFonts w:ascii="Arial" w:eastAsiaTheme="minorHAnsi" w:hAnsi="Arial" w:cs="Arial"/>
          <w:b/>
          <w:noProof/>
          <w:color w:val="000000" w:themeColor="text1"/>
          <w:sz w:val="20"/>
          <w:szCs w:val="22"/>
        </w:rPr>
      </w:pPr>
      <w:r w:rsidRPr="00067498">
        <w:rPr>
          <w:rFonts w:ascii="Arial" w:eastAsiaTheme="minorHAnsi" w:hAnsi="Arial" w:cs="Arial"/>
          <w:b/>
          <w:noProof/>
          <w:color w:val="000000" w:themeColor="text1"/>
          <w:sz w:val="20"/>
          <w:szCs w:val="22"/>
        </w:rPr>
        <w:t>Reference: Spend Authorization Statuses</w:t>
      </w:r>
    </w:p>
    <w:p w14:paraId="5DCCA202" w14:textId="77777777" w:rsidR="00255894" w:rsidRPr="00067498" w:rsidRDefault="00255894" w:rsidP="00255894">
      <w:pPr>
        <w:pStyle w:val="p"/>
        <w:spacing w:before="240" w:beforeAutospacing="0"/>
        <w:rPr>
          <w:rFonts w:ascii="Arial" w:eastAsiaTheme="minorHAnsi" w:hAnsi="Arial" w:cs="Arial"/>
          <w:noProof/>
          <w:color w:val="000000" w:themeColor="text1"/>
          <w:sz w:val="20"/>
          <w:szCs w:val="22"/>
        </w:rPr>
      </w:pPr>
      <w:r w:rsidRPr="00067498">
        <w:rPr>
          <w:rFonts w:ascii="Arial" w:eastAsiaTheme="minorHAnsi" w:hAnsi="Arial" w:cs="Arial"/>
          <w:noProof/>
          <w:color w:val="000000" w:themeColor="text1"/>
          <w:sz w:val="20"/>
          <w:szCs w:val="22"/>
        </w:rPr>
        <w:t>This table describes the different statuses for a spend authorization.</w:t>
      </w:r>
    </w:p>
    <w:tbl>
      <w:tblPr>
        <w:tblW w:w="10530" w:type="dxa"/>
        <w:tblCellMar>
          <w:top w:w="60" w:type="dxa"/>
          <w:left w:w="60" w:type="dxa"/>
          <w:bottom w:w="60" w:type="dxa"/>
          <w:right w:w="60" w:type="dxa"/>
        </w:tblCellMar>
        <w:tblLook w:val="04A0" w:firstRow="1" w:lastRow="0" w:firstColumn="1" w:lastColumn="0" w:noHBand="0" w:noVBand="1"/>
        <w:tblDescription w:val=""/>
      </w:tblPr>
      <w:tblGrid>
        <w:gridCol w:w="1156"/>
        <w:gridCol w:w="9374"/>
      </w:tblGrid>
      <w:tr w:rsidR="00255894" w:rsidRPr="00067498" w14:paraId="3CC63599" w14:textId="77777777" w:rsidTr="00FD439C">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75" w:type="dxa"/>
              <w:left w:w="150" w:type="dxa"/>
              <w:bottom w:w="75" w:type="dxa"/>
              <w:right w:w="150" w:type="dxa"/>
            </w:tcMar>
            <w:vAlign w:val="bottom"/>
            <w:hideMark/>
          </w:tcPr>
          <w:p w14:paraId="0E7004C4" w14:textId="77777777" w:rsidR="00255894" w:rsidRPr="00067498" w:rsidRDefault="00255894" w:rsidP="00FD439C">
            <w:pPr>
              <w:spacing w:before="168" w:after="168"/>
              <w:rPr>
                <w:rFonts w:cs="Arial"/>
                <w:b/>
                <w:noProof/>
              </w:rPr>
            </w:pPr>
            <w:r w:rsidRPr="00067498">
              <w:rPr>
                <w:rFonts w:cs="Arial"/>
                <w:b/>
                <w:noProof/>
              </w:rPr>
              <w:t>Status</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75" w:type="dxa"/>
              <w:left w:w="150" w:type="dxa"/>
              <w:bottom w:w="75" w:type="dxa"/>
              <w:right w:w="150" w:type="dxa"/>
            </w:tcMar>
            <w:vAlign w:val="bottom"/>
            <w:hideMark/>
          </w:tcPr>
          <w:p w14:paraId="7A73851A" w14:textId="77777777" w:rsidR="00255894" w:rsidRPr="00067498" w:rsidRDefault="00255894" w:rsidP="00FD439C">
            <w:pPr>
              <w:spacing w:before="168" w:after="168"/>
              <w:rPr>
                <w:rFonts w:cs="Arial"/>
                <w:b/>
                <w:noProof/>
              </w:rPr>
            </w:pPr>
            <w:r w:rsidRPr="00067498">
              <w:rPr>
                <w:rFonts w:cs="Arial"/>
                <w:b/>
                <w:noProof/>
              </w:rPr>
              <w:t>Description</w:t>
            </w:r>
          </w:p>
        </w:tc>
      </w:tr>
      <w:tr w:rsidR="00255894" w:rsidRPr="00067498" w14:paraId="5C643F42" w14:textId="77777777" w:rsidTr="00FD439C">
        <w:tc>
          <w:tcPr>
            <w:tcW w:w="0" w:type="auto"/>
            <w:tcBorders>
              <w:top w:val="single" w:sz="6" w:space="0" w:color="CCCCCC"/>
              <w:left w:val="single" w:sz="6" w:space="0" w:color="CCCCCC"/>
              <w:bottom w:val="single" w:sz="6" w:space="0" w:color="CCCCCC"/>
              <w:right w:val="single" w:sz="6" w:space="0" w:color="CCCCCC"/>
            </w:tcBorders>
            <w:shd w:val="clear" w:color="auto" w:fill="auto"/>
            <w:hideMark/>
          </w:tcPr>
          <w:p w14:paraId="1B0311DD" w14:textId="77777777" w:rsidR="00255894" w:rsidRPr="00067498" w:rsidRDefault="00255894" w:rsidP="00FD439C">
            <w:pPr>
              <w:spacing w:before="168" w:after="168"/>
              <w:rPr>
                <w:rFonts w:cs="Arial"/>
                <w:b/>
                <w:noProof/>
              </w:rPr>
            </w:pPr>
            <w:r w:rsidRPr="00067498">
              <w:rPr>
                <w:rFonts w:cs="Arial"/>
                <w:b/>
                <w:noProof/>
              </w:rPr>
              <w:t>Draft</w:t>
            </w:r>
          </w:p>
        </w:tc>
        <w:tc>
          <w:tcPr>
            <w:tcW w:w="0" w:type="auto"/>
            <w:tcBorders>
              <w:top w:val="single" w:sz="6" w:space="0" w:color="CCCCCC"/>
              <w:left w:val="single" w:sz="6" w:space="0" w:color="CCCCCC"/>
              <w:bottom w:val="single" w:sz="6" w:space="0" w:color="CCCCCC"/>
              <w:right w:val="single" w:sz="6" w:space="0" w:color="CCCCCC"/>
            </w:tcBorders>
            <w:shd w:val="clear" w:color="auto" w:fill="auto"/>
            <w:hideMark/>
          </w:tcPr>
          <w:p w14:paraId="5FD1189C" w14:textId="77777777" w:rsidR="00255894" w:rsidRPr="00067498" w:rsidRDefault="00255894" w:rsidP="00FD439C">
            <w:pPr>
              <w:spacing w:before="168" w:after="168"/>
              <w:rPr>
                <w:rFonts w:cs="Arial"/>
                <w:noProof/>
              </w:rPr>
            </w:pPr>
            <w:r w:rsidRPr="00067498">
              <w:rPr>
                <w:rFonts w:cs="Arial"/>
                <w:noProof/>
              </w:rPr>
              <w:t>You created a spend authorization but have not yet submitted it.</w:t>
            </w:r>
          </w:p>
          <w:p w14:paraId="73AA03E4" w14:textId="463A15A5" w:rsidR="00255894" w:rsidRPr="00067498" w:rsidRDefault="00255894" w:rsidP="00FD439C">
            <w:pPr>
              <w:pStyle w:val="p"/>
              <w:spacing w:before="240" w:beforeAutospacing="0"/>
              <w:rPr>
                <w:rFonts w:ascii="Arial" w:eastAsiaTheme="minorHAnsi" w:hAnsi="Arial" w:cs="Arial"/>
                <w:noProof/>
                <w:color w:val="000000" w:themeColor="text1"/>
                <w:sz w:val="20"/>
                <w:szCs w:val="22"/>
              </w:rPr>
            </w:pPr>
            <w:r w:rsidRPr="00067498">
              <w:rPr>
                <w:rFonts w:ascii="Arial" w:eastAsiaTheme="minorHAnsi" w:hAnsi="Arial" w:cs="Arial"/>
                <w:noProof/>
                <w:color w:val="000000" w:themeColor="text1"/>
                <w:sz w:val="20"/>
                <w:szCs w:val="22"/>
              </w:rPr>
              <w:t>To update spend authorizations in </w:t>
            </w:r>
            <w:r w:rsidRPr="00067498">
              <w:rPr>
                <w:rFonts w:ascii="Arial" w:eastAsiaTheme="minorHAnsi" w:hAnsi="Arial" w:cs="Arial"/>
                <w:i/>
                <w:iCs/>
                <w:noProof/>
                <w:color w:val="000000" w:themeColor="text1"/>
                <w:sz w:val="20"/>
                <w:szCs w:val="22"/>
              </w:rPr>
              <w:t>Draft</w:t>
            </w:r>
            <w:r w:rsidRPr="00067498">
              <w:rPr>
                <w:rFonts w:ascii="Arial" w:eastAsiaTheme="minorHAnsi" w:hAnsi="Arial" w:cs="Arial"/>
                <w:noProof/>
                <w:color w:val="000000" w:themeColor="text1"/>
                <w:sz w:val="20"/>
                <w:szCs w:val="22"/>
              </w:rPr>
              <w:t> status, use the </w:t>
            </w:r>
            <w:r w:rsidRPr="00067498">
              <w:rPr>
                <w:rFonts w:ascii="Arial" w:eastAsiaTheme="minorHAnsi" w:hAnsi="Arial" w:cs="Arial"/>
                <w:b/>
                <w:noProof/>
                <w:color w:val="000000" w:themeColor="text1"/>
                <w:sz w:val="20"/>
                <w:szCs w:val="22"/>
              </w:rPr>
              <w:t>Edit Spend Authorization</w:t>
            </w:r>
            <w:r w:rsidR="00E21F19" w:rsidRPr="00067498">
              <w:rPr>
                <w:rFonts w:ascii="Arial" w:eastAsiaTheme="minorHAnsi" w:hAnsi="Arial" w:cs="Arial"/>
                <w:noProof/>
                <w:color w:val="000000" w:themeColor="text1"/>
                <w:sz w:val="20"/>
                <w:szCs w:val="22"/>
              </w:rPr>
              <w:t> related action</w:t>
            </w:r>
            <w:r w:rsidRPr="00067498">
              <w:rPr>
                <w:rFonts w:ascii="Arial" w:eastAsiaTheme="minorHAnsi" w:hAnsi="Arial" w:cs="Arial"/>
                <w:noProof/>
                <w:color w:val="000000" w:themeColor="text1"/>
                <w:sz w:val="20"/>
                <w:szCs w:val="22"/>
              </w:rPr>
              <w:t>.</w:t>
            </w:r>
          </w:p>
        </w:tc>
      </w:tr>
      <w:tr w:rsidR="00255894" w:rsidRPr="00067498" w14:paraId="26D6020A" w14:textId="77777777" w:rsidTr="00FD439C">
        <w:tc>
          <w:tcPr>
            <w:tcW w:w="0" w:type="auto"/>
            <w:tcBorders>
              <w:top w:val="single" w:sz="6" w:space="0" w:color="CCCCCC"/>
              <w:left w:val="single" w:sz="6" w:space="0" w:color="CCCCCC"/>
              <w:bottom w:val="single" w:sz="6" w:space="0" w:color="CCCCCC"/>
              <w:right w:val="single" w:sz="6" w:space="0" w:color="CCCCCC"/>
            </w:tcBorders>
            <w:shd w:val="clear" w:color="auto" w:fill="auto"/>
            <w:hideMark/>
          </w:tcPr>
          <w:p w14:paraId="0CDBA384" w14:textId="77777777" w:rsidR="00255894" w:rsidRPr="00067498" w:rsidRDefault="00255894" w:rsidP="00FD439C">
            <w:pPr>
              <w:rPr>
                <w:rFonts w:cs="Arial"/>
                <w:b/>
                <w:noProof/>
              </w:rPr>
            </w:pPr>
            <w:r w:rsidRPr="00067498">
              <w:rPr>
                <w:rFonts w:cs="Arial"/>
                <w:b/>
                <w:noProof/>
              </w:rPr>
              <w:t>In Progress</w:t>
            </w:r>
          </w:p>
        </w:tc>
        <w:tc>
          <w:tcPr>
            <w:tcW w:w="0" w:type="auto"/>
            <w:tcBorders>
              <w:top w:val="single" w:sz="6" w:space="0" w:color="CCCCCC"/>
              <w:left w:val="single" w:sz="6" w:space="0" w:color="CCCCCC"/>
              <w:bottom w:val="single" w:sz="6" w:space="0" w:color="CCCCCC"/>
              <w:right w:val="single" w:sz="6" w:space="0" w:color="CCCCCC"/>
            </w:tcBorders>
            <w:shd w:val="clear" w:color="auto" w:fill="auto"/>
            <w:hideMark/>
          </w:tcPr>
          <w:p w14:paraId="611CBEF1" w14:textId="77777777" w:rsidR="00255894" w:rsidRPr="00067498" w:rsidRDefault="00255894" w:rsidP="00FD439C">
            <w:pPr>
              <w:rPr>
                <w:rFonts w:cs="Arial"/>
                <w:noProof/>
              </w:rPr>
            </w:pPr>
            <w:r w:rsidRPr="00067498">
              <w:rPr>
                <w:rFonts w:cs="Arial"/>
                <w:noProof/>
              </w:rPr>
              <w:t>You created and submitted a spend authorization but it has not yet been approved or denied.</w:t>
            </w:r>
          </w:p>
        </w:tc>
      </w:tr>
      <w:tr w:rsidR="00255894" w:rsidRPr="00067498" w14:paraId="1C38BB34" w14:textId="77777777" w:rsidTr="00FD439C">
        <w:tc>
          <w:tcPr>
            <w:tcW w:w="0" w:type="auto"/>
            <w:tcBorders>
              <w:top w:val="single" w:sz="6" w:space="0" w:color="CCCCCC"/>
              <w:left w:val="single" w:sz="6" w:space="0" w:color="CCCCCC"/>
              <w:bottom w:val="single" w:sz="6" w:space="0" w:color="CCCCCC"/>
              <w:right w:val="single" w:sz="6" w:space="0" w:color="CCCCCC"/>
            </w:tcBorders>
            <w:shd w:val="clear" w:color="auto" w:fill="auto"/>
            <w:hideMark/>
          </w:tcPr>
          <w:p w14:paraId="7B18EEFA" w14:textId="77777777" w:rsidR="00255894" w:rsidRPr="00067498" w:rsidRDefault="00255894" w:rsidP="00FD439C">
            <w:pPr>
              <w:rPr>
                <w:rFonts w:cs="Arial"/>
                <w:b/>
                <w:noProof/>
              </w:rPr>
            </w:pPr>
            <w:r w:rsidRPr="00067498">
              <w:rPr>
                <w:rFonts w:cs="Arial"/>
                <w:b/>
                <w:noProof/>
              </w:rPr>
              <w:t>Complete</w:t>
            </w:r>
          </w:p>
        </w:tc>
        <w:tc>
          <w:tcPr>
            <w:tcW w:w="0" w:type="auto"/>
            <w:tcBorders>
              <w:top w:val="single" w:sz="6" w:space="0" w:color="CCCCCC"/>
              <w:left w:val="single" w:sz="6" w:space="0" w:color="CCCCCC"/>
              <w:bottom w:val="single" w:sz="6" w:space="0" w:color="CCCCCC"/>
              <w:right w:val="single" w:sz="6" w:space="0" w:color="CCCCCC"/>
            </w:tcBorders>
            <w:shd w:val="clear" w:color="auto" w:fill="auto"/>
            <w:hideMark/>
          </w:tcPr>
          <w:p w14:paraId="0694F99D" w14:textId="77777777" w:rsidR="00255894" w:rsidRPr="00067498" w:rsidRDefault="00255894" w:rsidP="00FD439C">
            <w:pPr>
              <w:rPr>
                <w:rFonts w:cs="Arial"/>
                <w:noProof/>
              </w:rPr>
            </w:pPr>
            <w:r w:rsidRPr="00067498">
              <w:rPr>
                <w:rFonts w:cs="Arial"/>
                <w:noProof/>
              </w:rPr>
              <w:t>The submitted spend authorization is approved. You can now incur the authorized expense and select this spend authorization in an expense report.</w:t>
            </w:r>
          </w:p>
        </w:tc>
      </w:tr>
      <w:tr w:rsidR="00255894" w:rsidRPr="00067498" w14:paraId="7BE0E0C9" w14:textId="77777777" w:rsidTr="00FD439C">
        <w:tc>
          <w:tcPr>
            <w:tcW w:w="0" w:type="auto"/>
            <w:tcBorders>
              <w:top w:val="single" w:sz="6" w:space="0" w:color="CCCCCC"/>
              <w:left w:val="single" w:sz="6" w:space="0" w:color="CCCCCC"/>
              <w:bottom w:val="single" w:sz="6" w:space="0" w:color="CCCCCC"/>
              <w:right w:val="single" w:sz="6" w:space="0" w:color="CCCCCC"/>
            </w:tcBorders>
            <w:shd w:val="clear" w:color="auto" w:fill="auto"/>
            <w:hideMark/>
          </w:tcPr>
          <w:p w14:paraId="47727216" w14:textId="77777777" w:rsidR="00255894" w:rsidRPr="00067498" w:rsidRDefault="00255894" w:rsidP="00FD439C">
            <w:pPr>
              <w:rPr>
                <w:rFonts w:cs="Arial"/>
                <w:b/>
                <w:noProof/>
              </w:rPr>
            </w:pPr>
            <w:r w:rsidRPr="00067498">
              <w:rPr>
                <w:rFonts w:cs="Arial"/>
                <w:b/>
                <w:noProof/>
              </w:rPr>
              <w:t>Denied</w:t>
            </w:r>
          </w:p>
        </w:tc>
        <w:tc>
          <w:tcPr>
            <w:tcW w:w="0" w:type="auto"/>
            <w:tcBorders>
              <w:top w:val="single" w:sz="6" w:space="0" w:color="CCCCCC"/>
              <w:left w:val="single" w:sz="6" w:space="0" w:color="CCCCCC"/>
              <w:bottom w:val="single" w:sz="6" w:space="0" w:color="CCCCCC"/>
              <w:right w:val="single" w:sz="6" w:space="0" w:color="CCCCCC"/>
            </w:tcBorders>
            <w:shd w:val="clear" w:color="auto" w:fill="auto"/>
            <w:hideMark/>
          </w:tcPr>
          <w:p w14:paraId="0C8F98AD" w14:textId="77777777" w:rsidR="00255894" w:rsidRPr="00067498" w:rsidRDefault="00255894" w:rsidP="00FD439C">
            <w:pPr>
              <w:rPr>
                <w:rFonts w:cs="Arial"/>
                <w:noProof/>
              </w:rPr>
            </w:pPr>
            <w:r w:rsidRPr="00067498">
              <w:rPr>
                <w:rFonts w:cs="Arial"/>
                <w:noProof/>
              </w:rPr>
              <w:t>The submitted spend authorization is denied.</w:t>
            </w:r>
          </w:p>
        </w:tc>
      </w:tr>
    </w:tbl>
    <w:p w14:paraId="4B95F7CD" w14:textId="77777777" w:rsidR="00255894" w:rsidRPr="00067498" w:rsidRDefault="00255894" w:rsidP="00255894">
      <w:pPr>
        <w:spacing w:after="40"/>
        <w:rPr>
          <w:rFonts w:cs="Arial"/>
          <w:b/>
          <w:noProof/>
        </w:rPr>
      </w:pPr>
    </w:p>
    <w:p w14:paraId="53504AD7" w14:textId="77777777" w:rsidR="00255894" w:rsidRPr="00067498" w:rsidRDefault="00255894" w:rsidP="00255894">
      <w:pPr>
        <w:spacing w:after="40"/>
        <w:rPr>
          <w:rFonts w:cs="Arial"/>
          <w:b/>
          <w:noProof/>
        </w:rPr>
      </w:pPr>
    </w:p>
    <w:p w14:paraId="4A53EC00" w14:textId="77777777" w:rsidR="00255894" w:rsidRPr="00067498" w:rsidRDefault="00255894" w:rsidP="00255894">
      <w:pPr>
        <w:spacing w:after="40"/>
        <w:rPr>
          <w:rFonts w:cs="Arial"/>
          <w:b/>
          <w:noProof/>
        </w:rPr>
      </w:pPr>
    </w:p>
    <w:p w14:paraId="1091AA4C" w14:textId="77777777" w:rsidR="00255894" w:rsidRPr="00067498" w:rsidRDefault="00255894" w:rsidP="00255894">
      <w:pPr>
        <w:spacing w:after="40"/>
        <w:rPr>
          <w:rFonts w:cs="Arial"/>
          <w:b/>
          <w:noProof/>
        </w:rPr>
      </w:pPr>
    </w:p>
    <w:p w14:paraId="3F3EE779" w14:textId="77777777" w:rsidR="00255894" w:rsidRPr="00067498" w:rsidRDefault="00255894" w:rsidP="00255894">
      <w:pPr>
        <w:spacing w:after="40"/>
        <w:rPr>
          <w:rFonts w:cs="Arial"/>
          <w:b/>
          <w:noProof/>
        </w:rPr>
      </w:pPr>
    </w:p>
    <w:p w14:paraId="6B42D9D5" w14:textId="77777777" w:rsidR="00255894" w:rsidRPr="00067498" w:rsidRDefault="00255894" w:rsidP="00255894">
      <w:pPr>
        <w:spacing w:after="40"/>
        <w:rPr>
          <w:rFonts w:cs="Arial"/>
          <w:b/>
          <w:noProof/>
        </w:rPr>
      </w:pPr>
    </w:p>
    <w:p w14:paraId="7EABA827" w14:textId="77777777" w:rsidR="00255894" w:rsidRPr="00067498" w:rsidRDefault="00255894" w:rsidP="00255894">
      <w:pPr>
        <w:spacing w:after="40"/>
        <w:rPr>
          <w:rFonts w:cs="Arial"/>
          <w:b/>
          <w:noProof/>
        </w:rPr>
      </w:pPr>
    </w:p>
    <w:p w14:paraId="1A5ED00A" w14:textId="77777777" w:rsidR="00255894" w:rsidRPr="00067498" w:rsidRDefault="00255894" w:rsidP="00255894">
      <w:pPr>
        <w:spacing w:before="0" w:after="160" w:line="259" w:lineRule="auto"/>
        <w:rPr>
          <w:rFonts w:cs="Arial"/>
          <w:b/>
          <w:noProof/>
        </w:rPr>
      </w:pPr>
      <w:r w:rsidRPr="00067498">
        <w:rPr>
          <w:rFonts w:cs="Arial"/>
          <w:b/>
          <w:noProof/>
        </w:rPr>
        <w:br w:type="page"/>
      </w:r>
    </w:p>
    <w:p w14:paraId="425FCA74" w14:textId="77777777" w:rsidR="00255894" w:rsidRPr="00067498" w:rsidRDefault="00255894" w:rsidP="00255894">
      <w:pPr>
        <w:spacing w:after="40"/>
        <w:rPr>
          <w:rFonts w:cs="Arial"/>
          <w:b/>
          <w:noProof/>
        </w:rPr>
      </w:pPr>
      <w:r w:rsidRPr="00067498">
        <w:rPr>
          <w:rFonts w:cs="Arial"/>
          <w:b/>
          <w:noProof/>
        </w:rPr>
        <w:t xml:space="preserve">Frequently Asked Questions: </w:t>
      </w:r>
    </w:p>
    <w:p w14:paraId="6FE68E2B" w14:textId="77777777" w:rsidR="00255894" w:rsidRPr="00067498" w:rsidRDefault="00255894" w:rsidP="00255894">
      <w:pPr>
        <w:spacing w:after="40"/>
        <w:rPr>
          <w:rFonts w:cs="Arial"/>
          <w:noProof/>
        </w:rPr>
      </w:pPr>
    </w:p>
    <w:p w14:paraId="486145FE" w14:textId="77777777" w:rsidR="00575053" w:rsidRPr="00067498" w:rsidRDefault="00575053" w:rsidP="00255894">
      <w:pPr>
        <w:shd w:val="clear" w:color="auto" w:fill="FFFFFF"/>
        <w:spacing w:before="0" w:after="0"/>
        <w:rPr>
          <w:rFonts w:cs="Arial"/>
          <w:b/>
          <w:noProof/>
        </w:rPr>
      </w:pPr>
      <w:r w:rsidRPr="00067498">
        <w:rPr>
          <w:rFonts w:cs="Arial"/>
          <w:b/>
          <w:noProof/>
        </w:rPr>
        <w:t>How are $0 Travel Documents being handled?</w:t>
      </w:r>
    </w:p>
    <w:p w14:paraId="64F23F51" w14:textId="6D7D4601" w:rsidR="00575053" w:rsidRPr="00067498" w:rsidRDefault="00575053" w:rsidP="00255894">
      <w:pPr>
        <w:shd w:val="clear" w:color="auto" w:fill="FFFFFF"/>
        <w:spacing w:before="0" w:after="0"/>
        <w:rPr>
          <w:rFonts w:cs="Arial"/>
          <w:b/>
          <w:noProof/>
        </w:rPr>
      </w:pPr>
    </w:p>
    <w:p w14:paraId="79F396CF" w14:textId="3D72EDE0" w:rsidR="00575053" w:rsidRDefault="00575053" w:rsidP="00575053">
      <w:pPr>
        <w:shd w:val="clear" w:color="auto" w:fill="FFFFFF"/>
        <w:spacing w:before="0" w:after="0"/>
        <w:ind w:left="720"/>
        <w:rPr>
          <w:rFonts w:cs="Arial"/>
          <w:noProof/>
        </w:rPr>
      </w:pPr>
      <w:r w:rsidRPr="00067498">
        <w:rPr>
          <w:rFonts w:cs="Arial"/>
          <w:noProof/>
        </w:rPr>
        <w:t>For the short term continue use paper form based authorization and keep these documents at the college/VP level. No entry is made in Workday. We are looking into a campus process going forward.</w:t>
      </w:r>
    </w:p>
    <w:p w14:paraId="53476288" w14:textId="005FD8B3" w:rsidR="005D79FA" w:rsidRDefault="005D79FA" w:rsidP="005D79FA">
      <w:pPr>
        <w:shd w:val="clear" w:color="auto" w:fill="FFFFFF"/>
        <w:spacing w:before="0" w:after="0"/>
        <w:rPr>
          <w:rFonts w:cs="Arial"/>
          <w:noProof/>
        </w:rPr>
      </w:pPr>
    </w:p>
    <w:p w14:paraId="29C5F376" w14:textId="77777777" w:rsidR="005D79FA" w:rsidRDefault="005D79FA" w:rsidP="005D79FA">
      <w:pPr>
        <w:rPr>
          <w:rFonts w:cs="Arial"/>
          <w:b/>
          <w:bCs/>
        </w:rPr>
      </w:pPr>
      <w:r>
        <w:rPr>
          <w:rFonts w:cs="Arial"/>
          <w:b/>
          <w:bCs/>
        </w:rPr>
        <w:t>What are all the possible Business Purposes available?</w:t>
      </w:r>
    </w:p>
    <w:p w14:paraId="2A19B5DC"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Employee In-State Travel</w:t>
      </w:r>
    </w:p>
    <w:p w14:paraId="3762710B"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Employee International Travel</w:t>
      </w:r>
    </w:p>
    <w:p w14:paraId="56978EB5"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Employee Out-Of-State Travel</w:t>
      </w:r>
    </w:p>
    <w:p w14:paraId="0F4A9C2F"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General Academic Non-Travel</w:t>
      </w:r>
    </w:p>
    <w:p w14:paraId="3C56762A"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General Administrative Non-Travel</w:t>
      </w:r>
    </w:p>
    <w:p w14:paraId="5C0000D9"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Group/Team In-State Travel</w:t>
      </w:r>
    </w:p>
    <w:p w14:paraId="072D6BA3"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 xml:space="preserve">Group/Team International Travel </w:t>
      </w:r>
    </w:p>
    <w:p w14:paraId="748707C8"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 xml:space="preserve">Group/Team Out-of-State Travel </w:t>
      </w:r>
    </w:p>
    <w:p w14:paraId="7B426D01"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Moving Expense</w:t>
      </w:r>
    </w:p>
    <w:p w14:paraId="2275D4B5"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Pre-Hire Expense</w:t>
      </w:r>
    </w:p>
    <w:p w14:paraId="1D6DEC10"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 xml:space="preserve">Student In-State Travel </w:t>
      </w:r>
    </w:p>
    <w:p w14:paraId="1D05E028" w14:textId="77777777" w:rsidR="005D79FA" w:rsidRPr="000D47E5" w:rsidRDefault="005D79FA" w:rsidP="005D79FA">
      <w:pPr>
        <w:pStyle w:val="ListParagraph"/>
        <w:numPr>
          <w:ilvl w:val="0"/>
          <w:numId w:val="35"/>
        </w:numPr>
        <w:spacing w:before="0" w:after="160" w:line="259" w:lineRule="auto"/>
        <w:rPr>
          <w:rFonts w:cs="Arial"/>
          <w:i/>
        </w:rPr>
      </w:pPr>
      <w:r w:rsidRPr="000D47E5">
        <w:rPr>
          <w:rFonts w:cs="Arial"/>
          <w:i/>
        </w:rPr>
        <w:t xml:space="preserve">Student International Travel </w:t>
      </w:r>
    </w:p>
    <w:p w14:paraId="6D979BB3" w14:textId="40B47A5F" w:rsidR="00255894" w:rsidRPr="003006E6" w:rsidRDefault="005D79FA" w:rsidP="00DA7770">
      <w:pPr>
        <w:pStyle w:val="ListParagraph"/>
        <w:numPr>
          <w:ilvl w:val="0"/>
          <w:numId w:val="35"/>
        </w:numPr>
        <w:rPr>
          <w:rFonts w:cs="Arial"/>
          <w:b/>
          <w:bCs/>
        </w:rPr>
      </w:pPr>
      <w:r w:rsidRPr="008E2FDA">
        <w:rPr>
          <w:rFonts w:cs="Arial"/>
          <w:i/>
        </w:rPr>
        <w:t>Student Out-of-State Travel</w:t>
      </w:r>
    </w:p>
    <w:p w14:paraId="66C76F2B" w14:textId="230E255B" w:rsidR="003006E6" w:rsidRPr="003006E6" w:rsidRDefault="003006E6" w:rsidP="003006E6">
      <w:pPr>
        <w:ind w:left="360"/>
        <w:rPr>
          <w:rFonts w:cs="Arial"/>
          <w:bCs/>
        </w:rPr>
      </w:pPr>
      <w:r w:rsidRPr="003006E6">
        <w:rPr>
          <w:rFonts w:cs="Arial"/>
          <w:bCs/>
        </w:rPr>
        <w:t>The following will produce an error if added to a Spend Authorization:</w:t>
      </w:r>
    </w:p>
    <w:p w14:paraId="41D7B970" w14:textId="77777777" w:rsidR="003006E6" w:rsidRPr="000D47E5" w:rsidRDefault="003006E6" w:rsidP="003006E6">
      <w:pPr>
        <w:pStyle w:val="ListParagraph"/>
        <w:numPr>
          <w:ilvl w:val="0"/>
          <w:numId w:val="35"/>
        </w:numPr>
        <w:spacing w:before="0" w:after="160" w:line="259" w:lineRule="auto"/>
        <w:rPr>
          <w:rFonts w:cs="Arial"/>
          <w:i/>
        </w:rPr>
      </w:pPr>
      <w:r w:rsidRPr="000D47E5">
        <w:rPr>
          <w:rFonts w:cs="Arial"/>
          <w:i/>
        </w:rPr>
        <w:t xml:space="preserve">Petty Cash/ Change Fund Establishment </w:t>
      </w:r>
    </w:p>
    <w:p w14:paraId="0BF1C94B" w14:textId="77777777" w:rsidR="003006E6" w:rsidRPr="000D47E5" w:rsidRDefault="003006E6" w:rsidP="003006E6">
      <w:pPr>
        <w:pStyle w:val="ListParagraph"/>
        <w:numPr>
          <w:ilvl w:val="0"/>
          <w:numId w:val="35"/>
        </w:numPr>
        <w:spacing w:before="0" w:after="160" w:line="259" w:lineRule="auto"/>
        <w:rPr>
          <w:rFonts w:cs="Arial"/>
          <w:i/>
        </w:rPr>
      </w:pPr>
      <w:r w:rsidRPr="000D47E5">
        <w:rPr>
          <w:rFonts w:cs="Arial"/>
          <w:i/>
        </w:rPr>
        <w:t xml:space="preserve">Petty Cash Replenishment </w:t>
      </w:r>
    </w:p>
    <w:p w14:paraId="7276319C" w14:textId="77777777" w:rsidR="00255894" w:rsidRPr="00067498" w:rsidRDefault="00255894" w:rsidP="00255894">
      <w:pPr>
        <w:shd w:val="clear" w:color="auto" w:fill="FFFFFF"/>
        <w:spacing w:before="0" w:after="0"/>
        <w:ind w:left="720"/>
        <w:rPr>
          <w:rFonts w:cs="Arial"/>
          <w:noProof/>
        </w:rPr>
      </w:pPr>
    </w:p>
    <w:p w14:paraId="3B5A281B" w14:textId="77777777" w:rsidR="00255894" w:rsidRPr="00067498" w:rsidRDefault="00255894" w:rsidP="00255894">
      <w:pPr>
        <w:shd w:val="clear" w:color="auto" w:fill="FFFFFF"/>
        <w:spacing w:before="0" w:after="0"/>
        <w:rPr>
          <w:rFonts w:cs="Arial"/>
          <w:b/>
          <w:noProof/>
        </w:rPr>
      </w:pPr>
      <w:r w:rsidRPr="00067498">
        <w:rPr>
          <w:rFonts w:cs="Arial"/>
          <w:b/>
          <w:noProof/>
        </w:rPr>
        <w:t>During the creation of an expense report, what is the status of and the accounting impact on a spend authorization when I select the Final Expense Report for Spend Authorization option?</w:t>
      </w:r>
    </w:p>
    <w:p w14:paraId="0CC16629" w14:textId="77777777" w:rsidR="00255894" w:rsidRPr="00067498" w:rsidRDefault="00255894" w:rsidP="00255894">
      <w:pPr>
        <w:shd w:val="clear" w:color="auto" w:fill="FFFFFF"/>
        <w:spacing w:before="0" w:after="0"/>
        <w:rPr>
          <w:rFonts w:cs="Arial"/>
          <w:noProof/>
        </w:rPr>
      </w:pPr>
    </w:p>
    <w:p w14:paraId="7278D7E8" w14:textId="77777777" w:rsidR="00255894" w:rsidRPr="00067498" w:rsidRDefault="00255894" w:rsidP="00255894">
      <w:pPr>
        <w:shd w:val="clear" w:color="auto" w:fill="FFFFFF"/>
        <w:spacing w:before="0" w:after="0"/>
        <w:ind w:left="720"/>
        <w:rPr>
          <w:rFonts w:cs="Arial"/>
          <w:noProof/>
        </w:rPr>
      </w:pPr>
      <w:r w:rsidRPr="00067498">
        <w:rPr>
          <w:rFonts w:cs="Arial"/>
          <w:noProof/>
        </w:rPr>
        <w:t>Workday changes the status of your spend authorization to </w:t>
      </w:r>
      <w:r w:rsidRPr="00067498">
        <w:rPr>
          <w:rFonts w:cs="Arial"/>
          <w:b/>
          <w:noProof/>
        </w:rPr>
        <w:t>Closed</w:t>
      </w:r>
      <w:r w:rsidRPr="00067498">
        <w:rPr>
          <w:rFonts w:cs="Arial"/>
          <w:noProof/>
        </w:rPr>
        <w:t> after the linked expense report is approved. When the spend authorization is linked to multiple expense reports, Workday closes the spend authorization if you select this option on a non-canceled expense report and after you settle all linked expense reports.</w:t>
      </w:r>
    </w:p>
    <w:p w14:paraId="20FFD525" w14:textId="77777777" w:rsidR="00255894" w:rsidRPr="00067498" w:rsidRDefault="00255894" w:rsidP="00255894">
      <w:pPr>
        <w:shd w:val="clear" w:color="auto" w:fill="FFFFFF"/>
        <w:spacing w:before="0" w:after="0"/>
        <w:ind w:left="720"/>
        <w:rPr>
          <w:rFonts w:cs="Arial"/>
          <w:noProof/>
        </w:rPr>
      </w:pPr>
    </w:p>
    <w:p w14:paraId="11A0BBA5" w14:textId="77777777" w:rsidR="00255894" w:rsidRPr="00067498" w:rsidRDefault="00255894" w:rsidP="00255894">
      <w:pPr>
        <w:shd w:val="clear" w:color="auto" w:fill="FFFFFF"/>
        <w:spacing w:before="0" w:after="0"/>
        <w:rPr>
          <w:rFonts w:cs="Arial"/>
          <w:b/>
          <w:noProof/>
        </w:rPr>
      </w:pPr>
      <w:r w:rsidRPr="00067498">
        <w:rPr>
          <w:rFonts w:cs="Arial"/>
          <w:b/>
          <w:noProof/>
        </w:rPr>
        <w:t>How do I close a spend authorization?</w:t>
      </w:r>
    </w:p>
    <w:p w14:paraId="5E4B5C31" w14:textId="77777777" w:rsidR="00255894" w:rsidRPr="00067498" w:rsidRDefault="00255894" w:rsidP="00DA7770">
      <w:pPr>
        <w:shd w:val="clear" w:color="auto" w:fill="FFFFFF"/>
        <w:spacing w:before="0" w:after="0"/>
        <w:ind w:firstLine="360"/>
        <w:rPr>
          <w:rFonts w:cs="Arial"/>
          <w:noProof/>
        </w:rPr>
      </w:pPr>
      <w:r w:rsidRPr="00DA7770">
        <w:rPr>
          <w:rFonts w:cs="Arial"/>
          <w:i/>
          <w:noProof/>
        </w:rPr>
        <w:t>Close spend authorizations to</w:t>
      </w:r>
      <w:r w:rsidRPr="00067498">
        <w:rPr>
          <w:rFonts w:cs="Arial"/>
          <w:noProof/>
        </w:rPr>
        <w:t>:</w:t>
      </w:r>
    </w:p>
    <w:p w14:paraId="0C1CA6EF" w14:textId="77777777" w:rsidR="00255894" w:rsidRPr="00067498" w:rsidRDefault="00255894" w:rsidP="00DA7770">
      <w:pPr>
        <w:numPr>
          <w:ilvl w:val="0"/>
          <w:numId w:val="40"/>
        </w:numPr>
        <w:shd w:val="clear" w:color="auto" w:fill="FFFFFF"/>
        <w:spacing w:before="0" w:after="0"/>
        <w:rPr>
          <w:rFonts w:cs="Arial"/>
          <w:noProof/>
        </w:rPr>
      </w:pPr>
      <w:r w:rsidRPr="00067498">
        <w:rPr>
          <w:rFonts w:cs="Arial"/>
          <w:noProof/>
        </w:rPr>
        <w:t>Prevent further actions from occurring against the spend authorization.</w:t>
      </w:r>
    </w:p>
    <w:p w14:paraId="423CDE37" w14:textId="77777777" w:rsidR="00255894" w:rsidRPr="00067498" w:rsidRDefault="00255894" w:rsidP="00DA7770">
      <w:pPr>
        <w:numPr>
          <w:ilvl w:val="0"/>
          <w:numId w:val="40"/>
        </w:numPr>
        <w:shd w:val="clear" w:color="auto" w:fill="FFFFFF"/>
        <w:spacing w:before="0" w:after="0"/>
        <w:rPr>
          <w:rFonts w:cs="Arial"/>
          <w:noProof/>
        </w:rPr>
      </w:pPr>
      <w:r w:rsidRPr="00067498">
        <w:rPr>
          <w:rFonts w:cs="Arial"/>
          <w:noProof/>
        </w:rPr>
        <w:t>Update the spend authorization status to closed.</w:t>
      </w:r>
    </w:p>
    <w:p w14:paraId="3425B115" w14:textId="77777777" w:rsidR="00255894" w:rsidRPr="00067498" w:rsidRDefault="00255894" w:rsidP="00DA7770">
      <w:pPr>
        <w:numPr>
          <w:ilvl w:val="0"/>
          <w:numId w:val="40"/>
        </w:numPr>
        <w:shd w:val="clear" w:color="auto" w:fill="FFFFFF"/>
        <w:spacing w:before="0" w:after="0"/>
        <w:rPr>
          <w:rFonts w:cs="Arial"/>
          <w:noProof/>
        </w:rPr>
      </w:pPr>
      <w:r w:rsidRPr="00067498">
        <w:rPr>
          <w:rFonts w:cs="Arial"/>
          <w:noProof/>
        </w:rPr>
        <w:t>Liquidate the remaining balance of the spend authorization (when you enable commitment accounting).</w:t>
      </w:r>
    </w:p>
    <w:p w14:paraId="250748F3" w14:textId="3F0FDE81" w:rsidR="00255894" w:rsidRPr="00067498" w:rsidRDefault="00255894" w:rsidP="00DA7770">
      <w:pPr>
        <w:shd w:val="clear" w:color="auto" w:fill="FFFFFF"/>
        <w:spacing w:before="0" w:after="0"/>
        <w:ind w:left="360"/>
        <w:rPr>
          <w:rFonts w:cs="Arial"/>
          <w:noProof/>
        </w:rPr>
      </w:pPr>
      <w:r w:rsidRPr="00067498">
        <w:rPr>
          <w:rFonts w:cs="Arial"/>
          <w:noProof/>
        </w:rPr>
        <w:t xml:space="preserve">Close is available when a spend authorization doesn’t have an outstanding cash balance and is approved. </w:t>
      </w:r>
    </w:p>
    <w:p w14:paraId="23864F59" w14:textId="652B8E03" w:rsidR="00255894" w:rsidRPr="00067498" w:rsidRDefault="00255894" w:rsidP="00DA7770">
      <w:pPr>
        <w:shd w:val="clear" w:color="auto" w:fill="FFFFFF"/>
        <w:spacing w:before="0" w:after="0"/>
        <w:ind w:firstLine="720"/>
        <w:outlineLvl w:val="2"/>
        <w:rPr>
          <w:rFonts w:cs="Arial"/>
          <w:noProof/>
        </w:rPr>
      </w:pPr>
      <w:r w:rsidRPr="00DA7770">
        <w:rPr>
          <w:rFonts w:cs="Arial"/>
          <w:i/>
          <w:noProof/>
        </w:rPr>
        <w:t>Steps</w:t>
      </w:r>
      <w:r w:rsidR="00DA7770">
        <w:rPr>
          <w:rFonts w:cs="Arial"/>
          <w:noProof/>
        </w:rPr>
        <w:t>:</w:t>
      </w:r>
    </w:p>
    <w:p w14:paraId="729EBE3B" w14:textId="77777777" w:rsidR="00255894" w:rsidRPr="00067498" w:rsidRDefault="00255894" w:rsidP="00DA7770">
      <w:pPr>
        <w:numPr>
          <w:ilvl w:val="0"/>
          <w:numId w:val="41"/>
        </w:numPr>
        <w:shd w:val="clear" w:color="auto" w:fill="FFFFFF"/>
        <w:spacing w:before="0" w:after="0"/>
        <w:rPr>
          <w:rFonts w:cs="Arial"/>
          <w:noProof/>
        </w:rPr>
      </w:pPr>
      <w:r w:rsidRPr="00067498">
        <w:rPr>
          <w:rFonts w:cs="Arial"/>
          <w:noProof/>
        </w:rPr>
        <w:t>Select Spend Authorization &gt; Close from the related actions menu of an approved spend authorization.</w:t>
      </w:r>
    </w:p>
    <w:p w14:paraId="4EF4C06A" w14:textId="77777777" w:rsidR="00255894" w:rsidRPr="00067498" w:rsidRDefault="00255894" w:rsidP="00DA7770">
      <w:pPr>
        <w:numPr>
          <w:ilvl w:val="0"/>
          <w:numId w:val="41"/>
        </w:numPr>
        <w:shd w:val="clear" w:color="auto" w:fill="FFFFFF"/>
        <w:spacing w:before="0" w:after="0"/>
        <w:rPr>
          <w:rFonts w:cs="Arial"/>
          <w:noProof/>
        </w:rPr>
      </w:pPr>
      <w:r w:rsidRPr="00067498">
        <w:rPr>
          <w:rFonts w:cs="Arial"/>
          <w:noProof/>
        </w:rPr>
        <w:t>Review transaction information to verify that you want to complete the close.</w:t>
      </w:r>
    </w:p>
    <w:p w14:paraId="1E867A67" w14:textId="46E8DB14" w:rsidR="00255894" w:rsidRPr="00DA7770" w:rsidRDefault="00255894" w:rsidP="00DA7770">
      <w:pPr>
        <w:shd w:val="clear" w:color="auto" w:fill="FFFFFF"/>
        <w:spacing w:before="0" w:after="0"/>
        <w:ind w:firstLine="720"/>
        <w:outlineLvl w:val="2"/>
        <w:rPr>
          <w:rFonts w:cs="Arial"/>
          <w:i/>
          <w:noProof/>
        </w:rPr>
      </w:pPr>
      <w:r w:rsidRPr="00DA7770">
        <w:rPr>
          <w:rFonts w:cs="Arial"/>
          <w:i/>
          <w:noProof/>
        </w:rPr>
        <w:t>Result</w:t>
      </w:r>
      <w:r w:rsidR="00DA7770" w:rsidRPr="00DA7770">
        <w:rPr>
          <w:rFonts w:cs="Arial"/>
          <w:i/>
          <w:noProof/>
        </w:rPr>
        <w:t>:</w:t>
      </w:r>
    </w:p>
    <w:p w14:paraId="2812775E" w14:textId="77777777" w:rsidR="00255894" w:rsidRPr="00067498" w:rsidRDefault="00255894" w:rsidP="00DA7770">
      <w:pPr>
        <w:shd w:val="clear" w:color="auto" w:fill="FFFFFF"/>
        <w:spacing w:before="0" w:after="0"/>
        <w:ind w:left="720"/>
        <w:rPr>
          <w:rFonts w:cs="Arial"/>
          <w:noProof/>
        </w:rPr>
      </w:pPr>
      <w:r w:rsidRPr="00067498">
        <w:rPr>
          <w:rFonts w:cs="Arial"/>
          <w:noProof/>
        </w:rPr>
        <w:t>Workday liquidates the remaining balance on the spend authorization when business process activity is complete. After you settle the expense report, the status of the spend authorization changes to Closed.</w:t>
      </w:r>
    </w:p>
    <w:p w14:paraId="677A2298" w14:textId="77777777" w:rsidR="00255894" w:rsidRPr="00067498" w:rsidRDefault="00255894" w:rsidP="00255894">
      <w:pPr>
        <w:spacing w:after="40"/>
        <w:rPr>
          <w:rFonts w:cs="Arial"/>
          <w:noProof/>
        </w:rPr>
      </w:pPr>
    </w:p>
    <w:p w14:paraId="253EED86" w14:textId="77777777" w:rsidR="00255894" w:rsidRPr="00067498" w:rsidRDefault="00255894" w:rsidP="00CB6F73">
      <w:pPr>
        <w:spacing w:after="40"/>
        <w:rPr>
          <w:rFonts w:cs="Arial"/>
          <w:b/>
        </w:rPr>
      </w:pPr>
    </w:p>
    <w:sectPr w:rsidR="00255894" w:rsidRPr="00067498" w:rsidSect="007A7EDE">
      <w:headerReference w:type="default" r:id="rId34"/>
      <w:footerReference w:type="default" r:id="rId3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B4949" w14:textId="77777777" w:rsidR="00134D05" w:rsidRDefault="00134D05" w:rsidP="006A3366">
      <w:pPr>
        <w:spacing w:before="0" w:after="0"/>
      </w:pPr>
      <w:r>
        <w:separator/>
      </w:r>
    </w:p>
  </w:endnote>
  <w:endnote w:type="continuationSeparator" w:id="0">
    <w:p w14:paraId="24213A83" w14:textId="77777777" w:rsidR="00134D05" w:rsidRDefault="00134D05" w:rsidP="006A3366">
      <w:pPr>
        <w:spacing w:before="0" w:after="0"/>
      </w:pPr>
      <w:r>
        <w:continuationSeparator/>
      </w:r>
    </w:p>
  </w:endnote>
  <w:endnote w:type="continuationNotice" w:id="1">
    <w:p w14:paraId="732BB11B" w14:textId="77777777" w:rsidR="00134D05" w:rsidRDefault="00134D0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4FB2" w14:textId="06134491" w:rsidR="00160347" w:rsidRPr="00963489" w:rsidRDefault="007F636C" w:rsidP="00E23533">
    <w:pPr>
      <w:pStyle w:val="Footer"/>
      <w:tabs>
        <w:tab w:val="clear" w:pos="7200"/>
        <w:tab w:val="clear" w:pos="14400"/>
      </w:tabs>
    </w:pPr>
    <w:r>
      <w:t>FIN</w:t>
    </w:r>
    <w:r w:rsidR="00160347">
      <w:t>-CA</w:t>
    </w:r>
    <w:r w:rsidR="00160347" w:rsidRPr="00963489">
      <w:t>-1.01</w:t>
    </w:r>
    <w:r w:rsidR="00160347" w:rsidRPr="00963489">
      <w:tab/>
    </w:r>
    <w:r w:rsidR="00160347">
      <w:tab/>
    </w:r>
    <w:r w:rsidR="00160347">
      <w:tab/>
    </w:r>
    <w:r>
      <w:t>Spend Authorization</w:t>
    </w:r>
    <w:r w:rsidR="00160347">
      <w:t xml:space="preserve"> - Exercise Guide</w:t>
    </w:r>
    <w:r w:rsidR="00160347">
      <w:tab/>
    </w:r>
    <w:r w:rsidR="00160347">
      <w:tab/>
    </w:r>
    <w:r w:rsidR="00160347">
      <w:tab/>
    </w:r>
    <w:r w:rsidR="00160347" w:rsidRPr="00963489">
      <w:t xml:space="preserve">Page </w:t>
    </w:r>
    <w:r w:rsidR="00160347" w:rsidRPr="00963489">
      <w:fldChar w:fldCharType="begin"/>
    </w:r>
    <w:r w:rsidR="00160347" w:rsidRPr="00963489">
      <w:instrText xml:space="preserve"> PAGE  \* Arabic  \* MERGEFORMAT </w:instrText>
    </w:r>
    <w:r w:rsidR="00160347" w:rsidRPr="00963489">
      <w:fldChar w:fldCharType="separate"/>
    </w:r>
    <w:r w:rsidR="00134D05">
      <w:rPr>
        <w:noProof/>
      </w:rPr>
      <w:t>1</w:t>
    </w:r>
    <w:r w:rsidR="00160347" w:rsidRPr="00963489">
      <w:fldChar w:fldCharType="end"/>
    </w:r>
    <w:r w:rsidR="00160347" w:rsidRPr="00963489">
      <w:t xml:space="preserve"> of </w:t>
    </w:r>
    <w:r w:rsidR="00134D05">
      <w:fldChar w:fldCharType="begin"/>
    </w:r>
    <w:r w:rsidR="00134D05">
      <w:instrText xml:space="preserve"> NUMPAGES  \* Arabic  \* MERGEFORMAT </w:instrText>
    </w:r>
    <w:r w:rsidR="00134D05">
      <w:fldChar w:fldCharType="separate"/>
    </w:r>
    <w:r w:rsidR="00134D05">
      <w:rPr>
        <w:noProof/>
      </w:rPr>
      <w:t>1</w:t>
    </w:r>
    <w:r w:rsidR="00134D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D4BEA" w14:textId="77777777" w:rsidR="00134D05" w:rsidRDefault="00134D05" w:rsidP="006A3366">
      <w:pPr>
        <w:spacing w:before="0" w:after="0"/>
      </w:pPr>
      <w:r>
        <w:separator/>
      </w:r>
    </w:p>
  </w:footnote>
  <w:footnote w:type="continuationSeparator" w:id="0">
    <w:p w14:paraId="0248738C" w14:textId="77777777" w:rsidR="00134D05" w:rsidRDefault="00134D05" w:rsidP="006A3366">
      <w:pPr>
        <w:spacing w:before="0" w:after="0"/>
      </w:pPr>
      <w:r>
        <w:continuationSeparator/>
      </w:r>
    </w:p>
  </w:footnote>
  <w:footnote w:type="continuationNotice" w:id="1">
    <w:p w14:paraId="09C56380" w14:textId="77777777" w:rsidR="00134D05" w:rsidRDefault="00134D0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44FB1" w14:textId="0E9E7C20" w:rsidR="00160347" w:rsidRPr="0063189A" w:rsidRDefault="00160347" w:rsidP="00CB2BA2">
    <w:pPr>
      <w:spacing w:before="0" w:after="0"/>
      <w:rPr>
        <w:b/>
        <w:color w:val="00B0F0"/>
        <w:sz w:val="56"/>
      </w:rPr>
    </w:pPr>
    <w:r w:rsidRPr="0063189A">
      <w:rPr>
        <w:noProof/>
      </w:rPr>
      <w:drawing>
        <wp:inline distT="0" distB="0" distL="0" distR="0" wp14:anchorId="6FA017C4" wp14:editId="44F7DF0E">
          <wp:extent cx="1821180" cy="533897"/>
          <wp:effectExtent l="0" t="0" r="7620" b="0"/>
          <wp:docPr id="5" name="Picture 5" descr="Image result for unl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nl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144" cy="550303"/>
                  </a:xfrm>
                  <a:prstGeom prst="rect">
                    <a:avLst/>
                  </a:prstGeom>
                  <a:noFill/>
                  <a:ln>
                    <a:noFill/>
                  </a:ln>
                </pic:spPr>
              </pic:pic>
            </a:graphicData>
          </a:graphic>
        </wp:inline>
      </w:drawing>
    </w:r>
    <w:r w:rsidRPr="0063189A">
      <w:tab/>
    </w:r>
    <w:r w:rsidRPr="0063189A">
      <w:tab/>
    </w:r>
    <w:r w:rsidRPr="0063189A">
      <w:tab/>
    </w:r>
    <w:r w:rsidRPr="0063189A">
      <w:tab/>
    </w:r>
    <w:r w:rsidR="00484A6B">
      <w:rPr>
        <w:b/>
        <w:color w:val="00B0F0"/>
        <w:sz w:val="56"/>
      </w:rPr>
      <w:t>Activity</w:t>
    </w:r>
    <w:r w:rsidRPr="0063189A">
      <w:rPr>
        <w:b/>
        <w:color w:val="00B0F0"/>
        <w:sz w:val="56"/>
      </w:rPr>
      <w:t xml:space="preserve"> Guide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D261C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2FF42162"/>
    <w:lvl w:ilvl="0">
      <w:start w:val="1"/>
      <w:numFmt w:val="decimal"/>
      <w:lvlText w:val="%1."/>
      <w:lvlJc w:val="left"/>
      <w:pPr>
        <w:tabs>
          <w:tab w:val="num" w:pos="360"/>
        </w:tabs>
        <w:ind w:left="360" w:hanging="360"/>
      </w:pPr>
    </w:lvl>
  </w:abstractNum>
  <w:abstractNum w:abstractNumId="2" w15:restartNumberingAfterBreak="0">
    <w:nsid w:val="07A45BFC"/>
    <w:multiLevelType w:val="hybridMultilevel"/>
    <w:tmpl w:val="77DA6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D23424"/>
    <w:multiLevelType w:val="hybridMultilevel"/>
    <w:tmpl w:val="6B866892"/>
    <w:lvl w:ilvl="0" w:tplc="09B6C76A">
      <w:start w:val="1"/>
      <w:numFmt w:val="bullet"/>
      <w:pStyle w:val="Bullet"/>
      <w:lvlText w:val=""/>
      <w:lvlJc w:val="left"/>
      <w:pPr>
        <w:ind w:left="-1440" w:hanging="360"/>
      </w:pPr>
      <w:rPr>
        <w:rFonts w:ascii="Symbol" w:hAnsi="Symbol" w:hint="default"/>
        <w:color w:val="BF5700"/>
      </w:rPr>
    </w:lvl>
    <w:lvl w:ilvl="1" w:tplc="C8D8ABBA">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0F6C52DA"/>
    <w:multiLevelType w:val="hybridMultilevel"/>
    <w:tmpl w:val="2FD42FDA"/>
    <w:lvl w:ilvl="0" w:tplc="353835F0">
      <w:start w:val="1"/>
      <w:numFmt w:val="bullet"/>
      <w:pStyle w:val="Bullet2"/>
      <w:lvlText w:val="o"/>
      <w:lvlJc w:val="left"/>
      <w:pPr>
        <w:ind w:left="1440" w:hanging="360"/>
      </w:pPr>
      <w:rPr>
        <w:rFonts w:ascii="Courier New" w:hAnsi="Courier New" w:hint="default"/>
        <w:color w:val="BF57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6E19DF"/>
    <w:multiLevelType w:val="hybridMultilevel"/>
    <w:tmpl w:val="48FA08AA"/>
    <w:lvl w:ilvl="0" w:tplc="995CF3B4">
      <w:start w:val="1"/>
      <w:numFmt w:val="decimal"/>
      <w:lvlText w:val="%1."/>
      <w:lvlJc w:val="left"/>
      <w:pPr>
        <w:ind w:left="360" w:hanging="360"/>
      </w:pPr>
      <w:rPr>
        <w:rFonts w:hint="default"/>
        <w:b/>
        <w:i w:val="0"/>
        <w:color w:val="BF5700" w:themeColor="accent1"/>
        <w:sz w:val="20"/>
      </w:rPr>
    </w:lvl>
    <w:lvl w:ilvl="1" w:tplc="BD7264B2">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5000C6"/>
    <w:multiLevelType w:val="hybridMultilevel"/>
    <w:tmpl w:val="A962901E"/>
    <w:lvl w:ilvl="0" w:tplc="6952F602">
      <w:start w:val="1"/>
      <w:numFmt w:val="bullet"/>
      <w:lvlText w:val="•"/>
      <w:lvlJc w:val="left"/>
      <w:pPr>
        <w:tabs>
          <w:tab w:val="num" w:pos="720"/>
        </w:tabs>
        <w:ind w:left="720" w:hanging="360"/>
      </w:pPr>
      <w:rPr>
        <w:rFonts w:ascii="Arial" w:hAnsi="Arial" w:hint="default"/>
      </w:rPr>
    </w:lvl>
    <w:lvl w:ilvl="1" w:tplc="4CC8EB5C" w:tentative="1">
      <w:start w:val="1"/>
      <w:numFmt w:val="bullet"/>
      <w:lvlText w:val="•"/>
      <w:lvlJc w:val="left"/>
      <w:pPr>
        <w:tabs>
          <w:tab w:val="num" w:pos="1440"/>
        </w:tabs>
        <w:ind w:left="1440" w:hanging="360"/>
      </w:pPr>
      <w:rPr>
        <w:rFonts w:ascii="Arial" w:hAnsi="Arial" w:hint="default"/>
      </w:rPr>
    </w:lvl>
    <w:lvl w:ilvl="2" w:tplc="A77CE102" w:tentative="1">
      <w:start w:val="1"/>
      <w:numFmt w:val="bullet"/>
      <w:lvlText w:val="•"/>
      <w:lvlJc w:val="left"/>
      <w:pPr>
        <w:tabs>
          <w:tab w:val="num" w:pos="2160"/>
        </w:tabs>
        <w:ind w:left="2160" w:hanging="360"/>
      </w:pPr>
      <w:rPr>
        <w:rFonts w:ascii="Arial" w:hAnsi="Arial" w:hint="default"/>
      </w:rPr>
    </w:lvl>
    <w:lvl w:ilvl="3" w:tplc="C72C5E74" w:tentative="1">
      <w:start w:val="1"/>
      <w:numFmt w:val="bullet"/>
      <w:lvlText w:val="•"/>
      <w:lvlJc w:val="left"/>
      <w:pPr>
        <w:tabs>
          <w:tab w:val="num" w:pos="2880"/>
        </w:tabs>
        <w:ind w:left="2880" w:hanging="360"/>
      </w:pPr>
      <w:rPr>
        <w:rFonts w:ascii="Arial" w:hAnsi="Arial" w:hint="default"/>
      </w:rPr>
    </w:lvl>
    <w:lvl w:ilvl="4" w:tplc="0DA60630" w:tentative="1">
      <w:start w:val="1"/>
      <w:numFmt w:val="bullet"/>
      <w:lvlText w:val="•"/>
      <w:lvlJc w:val="left"/>
      <w:pPr>
        <w:tabs>
          <w:tab w:val="num" w:pos="3600"/>
        </w:tabs>
        <w:ind w:left="3600" w:hanging="360"/>
      </w:pPr>
      <w:rPr>
        <w:rFonts w:ascii="Arial" w:hAnsi="Arial" w:hint="default"/>
      </w:rPr>
    </w:lvl>
    <w:lvl w:ilvl="5" w:tplc="E16A208C" w:tentative="1">
      <w:start w:val="1"/>
      <w:numFmt w:val="bullet"/>
      <w:lvlText w:val="•"/>
      <w:lvlJc w:val="left"/>
      <w:pPr>
        <w:tabs>
          <w:tab w:val="num" w:pos="4320"/>
        </w:tabs>
        <w:ind w:left="4320" w:hanging="360"/>
      </w:pPr>
      <w:rPr>
        <w:rFonts w:ascii="Arial" w:hAnsi="Arial" w:hint="default"/>
      </w:rPr>
    </w:lvl>
    <w:lvl w:ilvl="6" w:tplc="F25EB8FA" w:tentative="1">
      <w:start w:val="1"/>
      <w:numFmt w:val="bullet"/>
      <w:lvlText w:val="•"/>
      <w:lvlJc w:val="left"/>
      <w:pPr>
        <w:tabs>
          <w:tab w:val="num" w:pos="5040"/>
        </w:tabs>
        <w:ind w:left="5040" w:hanging="360"/>
      </w:pPr>
      <w:rPr>
        <w:rFonts w:ascii="Arial" w:hAnsi="Arial" w:hint="default"/>
      </w:rPr>
    </w:lvl>
    <w:lvl w:ilvl="7" w:tplc="D6B43F76" w:tentative="1">
      <w:start w:val="1"/>
      <w:numFmt w:val="bullet"/>
      <w:lvlText w:val="•"/>
      <w:lvlJc w:val="left"/>
      <w:pPr>
        <w:tabs>
          <w:tab w:val="num" w:pos="5760"/>
        </w:tabs>
        <w:ind w:left="5760" w:hanging="360"/>
      </w:pPr>
      <w:rPr>
        <w:rFonts w:ascii="Arial" w:hAnsi="Arial" w:hint="default"/>
      </w:rPr>
    </w:lvl>
    <w:lvl w:ilvl="8" w:tplc="F22650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8E72E4"/>
    <w:multiLevelType w:val="hybridMultilevel"/>
    <w:tmpl w:val="C878477C"/>
    <w:lvl w:ilvl="0" w:tplc="8AE86C32">
      <w:start w:val="1"/>
      <w:numFmt w:val="bullet"/>
      <w:pStyle w:val="IntroBullet"/>
      <w:lvlText w:val=""/>
      <w:lvlJc w:val="left"/>
      <w:pPr>
        <w:ind w:left="720" w:hanging="360"/>
      </w:pPr>
      <w:rPr>
        <w:rFonts w:ascii="Symbol" w:hAnsi="Symbol" w:hint="default"/>
        <w:color w:val="BF57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27382"/>
    <w:multiLevelType w:val="hybridMultilevel"/>
    <w:tmpl w:val="42B6B0C6"/>
    <w:lvl w:ilvl="0" w:tplc="2A38F300">
      <w:start w:val="2"/>
      <w:numFmt w:val="decimal"/>
      <w:lvlText w:val="%1."/>
      <w:lvlJc w:val="left"/>
      <w:pPr>
        <w:ind w:left="720" w:hanging="360"/>
      </w:pPr>
    </w:lvl>
    <w:lvl w:ilvl="1" w:tplc="FF26FD1E">
      <w:start w:val="1"/>
      <w:numFmt w:val="lowerLetter"/>
      <w:lvlText w:val="%2."/>
      <w:lvlJc w:val="left"/>
      <w:pPr>
        <w:ind w:left="1440" w:hanging="360"/>
      </w:pPr>
    </w:lvl>
    <w:lvl w:ilvl="2" w:tplc="111EF12E">
      <w:start w:val="1"/>
      <w:numFmt w:val="lowerRoman"/>
      <w:lvlText w:val="%3."/>
      <w:lvlJc w:val="right"/>
      <w:pPr>
        <w:ind w:left="2160" w:hanging="180"/>
      </w:pPr>
    </w:lvl>
    <w:lvl w:ilvl="3" w:tplc="2C94878C">
      <w:start w:val="1"/>
      <w:numFmt w:val="decimal"/>
      <w:lvlText w:val="%4."/>
      <w:lvlJc w:val="left"/>
      <w:pPr>
        <w:ind w:left="2880" w:hanging="360"/>
      </w:pPr>
    </w:lvl>
    <w:lvl w:ilvl="4" w:tplc="9E42D244">
      <w:start w:val="1"/>
      <w:numFmt w:val="lowerLetter"/>
      <w:lvlText w:val="%5."/>
      <w:lvlJc w:val="left"/>
      <w:pPr>
        <w:ind w:left="3600" w:hanging="360"/>
      </w:pPr>
    </w:lvl>
    <w:lvl w:ilvl="5" w:tplc="F710BB88">
      <w:start w:val="1"/>
      <w:numFmt w:val="lowerRoman"/>
      <w:lvlText w:val="%6."/>
      <w:lvlJc w:val="right"/>
      <w:pPr>
        <w:ind w:left="4320" w:hanging="180"/>
      </w:pPr>
    </w:lvl>
    <w:lvl w:ilvl="6" w:tplc="C798BFA0">
      <w:start w:val="1"/>
      <w:numFmt w:val="decimal"/>
      <w:lvlText w:val="%7."/>
      <w:lvlJc w:val="left"/>
      <w:pPr>
        <w:ind w:left="5040" w:hanging="360"/>
      </w:pPr>
    </w:lvl>
    <w:lvl w:ilvl="7" w:tplc="12BAD500">
      <w:start w:val="1"/>
      <w:numFmt w:val="lowerLetter"/>
      <w:lvlText w:val="%8."/>
      <w:lvlJc w:val="left"/>
      <w:pPr>
        <w:ind w:left="5760" w:hanging="360"/>
      </w:pPr>
    </w:lvl>
    <w:lvl w:ilvl="8" w:tplc="DDA49976">
      <w:start w:val="1"/>
      <w:numFmt w:val="lowerRoman"/>
      <w:lvlText w:val="%9."/>
      <w:lvlJc w:val="right"/>
      <w:pPr>
        <w:ind w:left="6480" w:hanging="180"/>
      </w:pPr>
    </w:lvl>
  </w:abstractNum>
  <w:abstractNum w:abstractNumId="9" w15:restartNumberingAfterBreak="0">
    <w:nsid w:val="1F8616A6"/>
    <w:multiLevelType w:val="hybridMultilevel"/>
    <w:tmpl w:val="1638DE6A"/>
    <w:lvl w:ilvl="0" w:tplc="161233D6">
      <w:start w:val="4"/>
      <w:numFmt w:val="decimal"/>
      <w:lvlText w:val="%1."/>
      <w:lvlJc w:val="left"/>
      <w:pPr>
        <w:ind w:left="720" w:hanging="360"/>
      </w:pPr>
    </w:lvl>
    <w:lvl w:ilvl="1" w:tplc="10BEAAE6">
      <w:start w:val="1"/>
      <w:numFmt w:val="lowerLetter"/>
      <w:lvlText w:val="%2."/>
      <w:lvlJc w:val="left"/>
      <w:pPr>
        <w:ind w:left="1440" w:hanging="360"/>
      </w:pPr>
    </w:lvl>
    <w:lvl w:ilvl="2" w:tplc="E164402C">
      <w:start w:val="1"/>
      <w:numFmt w:val="lowerRoman"/>
      <w:lvlText w:val="%3."/>
      <w:lvlJc w:val="right"/>
      <w:pPr>
        <w:ind w:left="2160" w:hanging="180"/>
      </w:pPr>
    </w:lvl>
    <w:lvl w:ilvl="3" w:tplc="64E64E44">
      <w:start w:val="1"/>
      <w:numFmt w:val="decimal"/>
      <w:lvlText w:val="%4."/>
      <w:lvlJc w:val="left"/>
      <w:pPr>
        <w:ind w:left="2880" w:hanging="360"/>
      </w:pPr>
    </w:lvl>
    <w:lvl w:ilvl="4" w:tplc="ED1837B6">
      <w:start w:val="1"/>
      <w:numFmt w:val="lowerLetter"/>
      <w:lvlText w:val="%5."/>
      <w:lvlJc w:val="left"/>
      <w:pPr>
        <w:ind w:left="3600" w:hanging="360"/>
      </w:pPr>
    </w:lvl>
    <w:lvl w:ilvl="5" w:tplc="D2660EDC">
      <w:start w:val="1"/>
      <w:numFmt w:val="lowerRoman"/>
      <w:lvlText w:val="%6."/>
      <w:lvlJc w:val="right"/>
      <w:pPr>
        <w:ind w:left="4320" w:hanging="180"/>
      </w:pPr>
    </w:lvl>
    <w:lvl w:ilvl="6" w:tplc="66D09F9C">
      <w:start w:val="1"/>
      <w:numFmt w:val="decimal"/>
      <w:lvlText w:val="%7."/>
      <w:lvlJc w:val="left"/>
      <w:pPr>
        <w:ind w:left="5040" w:hanging="360"/>
      </w:pPr>
    </w:lvl>
    <w:lvl w:ilvl="7" w:tplc="A0E4F086">
      <w:start w:val="1"/>
      <w:numFmt w:val="lowerLetter"/>
      <w:lvlText w:val="%8."/>
      <w:lvlJc w:val="left"/>
      <w:pPr>
        <w:ind w:left="5760" w:hanging="360"/>
      </w:pPr>
    </w:lvl>
    <w:lvl w:ilvl="8" w:tplc="E3A6148E">
      <w:start w:val="1"/>
      <w:numFmt w:val="lowerRoman"/>
      <w:lvlText w:val="%9."/>
      <w:lvlJc w:val="right"/>
      <w:pPr>
        <w:ind w:left="6480" w:hanging="180"/>
      </w:pPr>
    </w:lvl>
  </w:abstractNum>
  <w:abstractNum w:abstractNumId="10" w15:restartNumberingAfterBreak="0">
    <w:nsid w:val="20255657"/>
    <w:multiLevelType w:val="hybridMultilevel"/>
    <w:tmpl w:val="786C5EC0"/>
    <w:lvl w:ilvl="0" w:tplc="1EC6DA12">
      <w:start w:val="1"/>
      <w:numFmt w:val="decimal"/>
      <w:lvlText w:val="%1."/>
      <w:lvlJc w:val="left"/>
      <w:pPr>
        <w:ind w:left="360" w:hanging="360"/>
      </w:pPr>
      <w:rPr>
        <w:rFonts w:ascii="Arial" w:hAnsi="Arial" w:hint="default"/>
        <w:b/>
        <w:i w:val="0"/>
        <w:color w:val="000000" w:themeColor="text1"/>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B74A18"/>
    <w:multiLevelType w:val="hybridMultilevel"/>
    <w:tmpl w:val="B3728C74"/>
    <w:lvl w:ilvl="0" w:tplc="AB0A2CDE">
      <w:start w:val="1"/>
      <w:numFmt w:val="decimal"/>
      <w:pStyle w:val="Step"/>
      <w:lvlText w:val="%1."/>
      <w:lvlJc w:val="left"/>
      <w:pPr>
        <w:ind w:left="360" w:hanging="360"/>
      </w:pPr>
      <w:rPr>
        <w:rFonts w:ascii="Arial" w:hAnsi="Arial" w:cs="Arial" w:hint="default"/>
        <w:b/>
        <w:i w:val="0"/>
        <w:color w:val="BF5700"/>
      </w:rPr>
    </w:lvl>
    <w:lvl w:ilvl="1" w:tplc="775ECF50">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121AE9"/>
    <w:multiLevelType w:val="hybridMultilevel"/>
    <w:tmpl w:val="229E63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C84E83"/>
    <w:multiLevelType w:val="hybridMultilevel"/>
    <w:tmpl w:val="3B86FAAC"/>
    <w:lvl w:ilvl="0" w:tplc="5C5A7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413FE"/>
    <w:multiLevelType w:val="hybridMultilevel"/>
    <w:tmpl w:val="363CF0E6"/>
    <w:lvl w:ilvl="0" w:tplc="B3C656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D6B37"/>
    <w:multiLevelType w:val="hybridMultilevel"/>
    <w:tmpl w:val="61E4E5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B41A4"/>
    <w:multiLevelType w:val="hybridMultilevel"/>
    <w:tmpl w:val="D6644D72"/>
    <w:lvl w:ilvl="0" w:tplc="87D09E72">
      <w:start w:val="1"/>
      <w:numFmt w:val="bullet"/>
      <w:lvlText w:val="•"/>
      <w:lvlJc w:val="left"/>
      <w:pPr>
        <w:tabs>
          <w:tab w:val="num" w:pos="720"/>
        </w:tabs>
        <w:ind w:left="720" w:hanging="360"/>
      </w:pPr>
      <w:rPr>
        <w:rFonts w:ascii="Arial" w:hAnsi="Arial" w:hint="default"/>
      </w:rPr>
    </w:lvl>
    <w:lvl w:ilvl="1" w:tplc="2612CF78">
      <w:start w:val="1"/>
      <w:numFmt w:val="bullet"/>
      <w:lvlText w:val="•"/>
      <w:lvlJc w:val="left"/>
      <w:pPr>
        <w:tabs>
          <w:tab w:val="num" w:pos="1440"/>
        </w:tabs>
        <w:ind w:left="1440" w:hanging="360"/>
      </w:pPr>
      <w:rPr>
        <w:rFonts w:ascii="Arial" w:hAnsi="Arial" w:hint="default"/>
      </w:rPr>
    </w:lvl>
    <w:lvl w:ilvl="2" w:tplc="D26866F2" w:tentative="1">
      <w:start w:val="1"/>
      <w:numFmt w:val="bullet"/>
      <w:lvlText w:val="•"/>
      <w:lvlJc w:val="left"/>
      <w:pPr>
        <w:tabs>
          <w:tab w:val="num" w:pos="2160"/>
        </w:tabs>
        <w:ind w:left="2160" w:hanging="360"/>
      </w:pPr>
      <w:rPr>
        <w:rFonts w:ascii="Arial" w:hAnsi="Arial" w:hint="default"/>
      </w:rPr>
    </w:lvl>
    <w:lvl w:ilvl="3" w:tplc="CC1006E8" w:tentative="1">
      <w:start w:val="1"/>
      <w:numFmt w:val="bullet"/>
      <w:lvlText w:val="•"/>
      <w:lvlJc w:val="left"/>
      <w:pPr>
        <w:tabs>
          <w:tab w:val="num" w:pos="2880"/>
        </w:tabs>
        <w:ind w:left="2880" w:hanging="360"/>
      </w:pPr>
      <w:rPr>
        <w:rFonts w:ascii="Arial" w:hAnsi="Arial" w:hint="default"/>
      </w:rPr>
    </w:lvl>
    <w:lvl w:ilvl="4" w:tplc="4858D942" w:tentative="1">
      <w:start w:val="1"/>
      <w:numFmt w:val="bullet"/>
      <w:lvlText w:val="•"/>
      <w:lvlJc w:val="left"/>
      <w:pPr>
        <w:tabs>
          <w:tab w:val="num" w:pos="3600"/>
        </w:tabs>
        <w:ind w:left="3600" w:hanging="360"/>
      </w:pPr>
      <w:rPr>
        <w:rFonts w:ascii="Arial" w:hAnsi="Arial" w:hint="default"/>
      </w:rPr>
    </w:lvl>
    <w:lvl w:ilvl="5" w:tplc="6BB46AF6" w:tentative="1">
      <w:start w:val="1"/>
      <w:numFmt w:val="bullet"/>
      <w:lvlText w:val="•"/>
      <w:lvlJc w:val="left"/>
      <w:pPr>
        <w:tabs>
          <w:tab w:val="num" w:pos="4320"/>
        </w:tabs>
        <w:ind w:left="4320" w:hanging="360"/>
      </w:pPr>
      <w:rPr>
        <w:rFonts w:ascii="Arial" w:hAnsi="Arial" w:hint="default"/>
      </w:rPr>
    </w:lvl>
    <w:lvl w:ilvl="6" w:tplc="DEC827D8" w:tentative="1">
      <w:start w:val="1"/>
      <w:numFmt w:val="bullet"/>
      <w:lvlText w:val="•"/>
      <w:lvlJc w:val="left"/>
      <w:pPr>
        <w:tabs>
          <w:tab w:val="num" w:pos="5040"/>
        </w:tabs>
        <w:ind w:left="5040" w:hanging="360"/>
      </w:pPr>
      <w:rPr>
        <w:rFonts w:ascii="Arial" w:hAnsi="Arial" w:hint="default"/>
      </w:rPr>
    </w:lvl>
    <w:lvl w:ilvl="7" w:tplc="EFCC0054" w:tentative="1">
      <w:start w:val="1"/>
      <w:numFmt w:val="bullet"/>
      <w:lvlText w:val="•"/>
      <w:lvlJc w:val="left"/>
      <w:pPr>
        <w:tabs>
          <w:tab w:val="num" w:pos="5760"/>
        </w:tabs>
        <w:ind w:left="5760" w:hanging="360"/>
      </w:pPr>
      <w:rPr>
        <w:rFonts w:ascii="Arial" w:hAnsi="Arial" w:hint="default"/>
      </w:rPr>
    </w:lvl>
    <w:lvl w:ilvl="8" w:tplc="CE14503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5916D3"/>
    <w:multiLevelType w:val="multilevel"/>
    <w:tmpl w:val="A49203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1D17A1A"/>
    <w:multiLevelType w:val="hybridMultilevel"/>
    <w:tmpl w:val="F2321E0A"/>
    <w:lvl w:ilvl="0" w:tplc="A7D2CFE8">
      <w:start w:val="11"/>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B3716"/>
    <w:multiLevelType w:val="hybridMultilevel"/>
    <w:tmpl w:val="D9541434"/>
    <w:lvl w:ilvl="0" w:tplc="5DA29126">
      <w:start w:val="1"/>
      <w:numFmt w:val="lowerLetter"/>
      <w:pStyle w:val="Step2"/>
      <w:lvlText w:val="%1."/>
      <w:lvlJc w:val="left"/>
      <w:pPr>
        <w:ind w:left="1080" w:hanging="360"/>
      </w:pPr>
      <w:rPr>
        <w:rFonts w:hint="default"/>
        <w:b/>
        <w:i w:val="0"/>
        <w:color w:val="BF57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1A4DFE"/>
    <w:multiLevelType w:val="hybridMultilevel"/>
    <w:tmpl w:val="BA34E06E"/>
    <w:lvl w:ilvl="0" w:tplc="5756F69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64697C"/>
    <w:multiLevelType w:val="hybridMultilevel"/>
    <w:tmpl w:val="004847AC"/>
    <w:lvl w:ilvl="0" w:tplc="A0DCBC6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02ECA"/>
    <w:multiLevelType w:val="multilevel"/>
    <w:tmpl w:val="7BACFFB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6505468E"/>
    <w:multiLevelType w:val="hybridMultilevel"/>
    <w:tmpl w:val="5194FEF2"/>
    <w:lvl w:ilvl="0" w:tplc="7C44CCFA">
      <w:start w:val="1"/>
      <w:numFmt w:val="decimal"/>
      <w:lvlText w:val="%1."/>
      <w:lvlJc w:val="left"/>
      <w:pPr>
        <w:ind w:left="360" w:hanging="360"/>
      </w:pPr>
      <w:rPr>
        <w:rFonts w:hint="default"/>
        <w:b/>
        <w:i w:val="0"/>
        <w:color w:val="BF5700" w:themeColor="accent1"/>
        <w:sz w:val="20"/>
      </w:rPr>
    </w:lvl>
    <w:lvl w:ilvl="1" w:tplc="D040DA02">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BE1667A"/>
    <w:multiLevelType w:val="hybridMultilevel"/>
    <w:tmpl w:val="33B89828"/>
    <w:lvl w:ilvl="0" w:tplc="E34C92A4">
      <w:start w:val="1"/>
      <w:numFmt w:val="decimal"/>
      <w:lvlText w:val="%1."/>
      <w:lvlJc w:val="left"/>
      <w:pPr>
        <w:ind w:left="720" w:hanging="360"/>
      </w:pPr>
    </w:lvl>
    <w:lvl w:ilvl="1" w:tplc="10D61E4A">
      <w:start w:val="1"/>
      <w:numFmt w:val="lowerLetter"/>
      <w:lvlText w:val="%2."/>
      <w:lvlJc w:val="left"/>
      <w:pPr>
        <w:ind w:left="1440" w:hanging="360"/>
      </w:pPr>
    </w:lvl>
    <w:lvl w:ilvl="2" w:tplc="4FDE5EFE">
      <w:start w:val="1"/>
      <w:numFmt w:val="lowerRoman"/>
      <w:lvlText w:val="%3."/>
      <w:lvlJc w:val="right"/>
      <w:pPr>
        <w:ind w:left="2160" w:hanging="180"/>
      </w:pPr>
    </w:lvl>
    <w:lvl w:ilvl="3" w:tplc="CC4CF954">
      <w:start w:val="1"/>
      <w:numFmt w:val="decimal"/>
      <w:lvlText w:val="%4."/>
      <w:lvlJc w:val="left"/>
      <w:pPr>
        <w:ind w:left="2880" w:hanging="360"/>
      </w:pPr>
    </w:lvl>
    <w:lvl w:ilvl="4" w:tplc="CD549A6C">
      <w:start w:val="1"/>
      <w:numFmt w:val="lowerLetter"/>
      <w:lvlText w:val="%5."/>
      <w:lvlJc w:val="left"/>
      <w:pPr>
        <w:ind w:left="3600" w:hanging="360"/>
      </w:pPr>
    </w:lvl>
    <w:lvl w:ilvl="5" w:tplc="A29A7008">
      <w:start w:val="1"/>
      <w:numFmt w:val="lowerRoman"/>
      <w:lvlText w:val="%6."/>
      <w:lvlJc w:val="right"/>
      <w:pPr>
        <w:ind w:left="4320" w:hanging="180"/>
      </w:pPr>
    </w:lvl>
    <w:lvl w:ilvl="6" w:tplc="68C2736A">
      <w:start w:val="1"/>
      <w:numFmt w:val="decimal"/>
      <w:lvlText w:val="%7."/>
      <w:lvlJc w:val="left"/>
      <w:pPr>
        <w:ind w:left="5040" w:hanging="360"/>
      </w:pPr>
    </w:lvl>
    <w:lvl w:ilvl="7" w:tplc="0A220A80">
      <w:start w:val="1"/>
      <w:numFmt w:val="lowerLetter"/>
      <w:lvlText w:val="%8."/>
      <w:lvlJc w:val="left"/>
      <w:pPr>
        <w:ind w:left="5760" w:hanging="360"/>
      </w:pPr>
    </w:lvl>
    <w:lvl w:ilvl="8" w:tplc="1E562E2E">
      <w:start w:val="1"/>
      <w:numFmt w:val="lowerRoman"/>
      <w:lvlText w:val="%9."/>
      <w:lvlJc w:val="right"/>
      <w:pPr>
        <w:ind w:left="6480" w:hanging="180"/>
      </w:pPr>
    </w:lvl>
  </w:abstractNum>
  <w:abstractNum w:abstractNumId="25" w15:restartNumberingAfterBreak="0">
    <w:nsid w:val="7ACC32C1"/>
    <w:multiLevelType w:val="hybridMultilevel"/>
    <w:tmpl w:val="BF52625C"/>
    <w:lvl w:ilvl="0" w:tplc="BCB05D5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D15B72"/>
    <w:multiLevelType w:val="hybridMultilevel"/>
    <w:tmpl w:val="01883D0E"/>
    <w:lvl w:ilvl="0" w:tplc="9FDC2AC8">
      <w:start w:val="3"/>
      <w:numFmt w:val="decimal"/>
      <w:lvlText w:val="%1."/>
      <w:lvlJc w:val="left"/>
      <w:pPr>
        <w:ind w:left="720" w:hanging="360"/>
      </w:pPr>
    </w:lvl>
    <w:lvl w:ilvl="1" w:tplc="977031C2">
      <w:start w:val="1"/>
      <w:numFmt w:val="lowerLetter"/>
      <w:lvlText w:val="%2."/>
      <w:lvlJc w:val="left"/>
      <w:pPr>
        <w:ind w:left="1440" w:hanging="360"/>
      </w:pPr>
    </w:lvl>
    <w:lvl w:ilvl="2" w:tplc="30E64728">
      <w:start w:val="1"/>
      <w:numFmt w:val="lowerRoman"/>
      <w:lvlText w:val="%3."/>
      <w:lvlJc w:val="right"/>
      <w:pPr>
        <w:ind w:left="2160" w:hanging="180"/>
      </w:pPr>
    </w:lvl>
    <w:lvl w:ilvl="3" w:tplc="391090E0">
      <w:start w:val="1"/>
      <w:numFmt w:val="decimal"/>
      <w:lvlText w:val="%4."/>
      <w:lvlJc w:val="left"/>
      <w:pPr>
        <w:ind w:left="2880" w:hanging="360"/>
      </w:pPr>
    </w:lvl>
    <w:lvl w:ilvl="4" w:tplc="64C2E1AC">
      <w:start w:val="1"/>
      <w:numFmt w:val="lowerLetter"/>
      <w:lvlText w:val="%5."/>
      <w:lvlJc w:val="left"/>
      <w:pPr>
        <w:ind w:left="3600" w:hanging="360"/>
      </w:pPr>
    </w:lvl>
    <w:lvl w:ilvl="5" w:tplc="FDB00F20">
      <w:start w:val="1"/>
      <w:numFmt w:val="lowerRoman"/>
      <w:lvlText w:val="%6."/>
      <w:lvlJc w:val="right"/>
      <w:pPr>
        <w:ind w:left="4320" w:hanging="180"/>
      </w:pPr>
    </w:lvl>
    <w:lvl w:ilvl="6" w:tplc="C1208746">
      <w:start w:val="1"/>
      <w:numFmt w:val="decimal"/>
      <w:lvlText w:val="%7."/>
      <w:lvlJc w:val="left"/>
      <w:pPr>
        <w:ind w:left="5040" w:hanging="360"/>
      </w:pPr>
    </w:lvl>
    <w:lvl w:ilvl="7" w:tplc="1EA4C730">
      <w:start w:val="1"/>
      <w:numFmt w:val="lowerLetter"/>
      <w:lvlText w:val="%8."/>
      <w:lvlJc w:val="left"/>
      <w:pPr>
        <w:ind w:left="5760" w:hanging="360"/>
      </w:pPr>
    </w:lvl>
    <w:lvl w:ilvl="8" w:tplc="09F6A548">
      <w:start w:val="1"/>
      <w:numFmt w:val="lowerRoman"/>
      <w:lvlText w:val="%9."/>
      <w:lvlJc w:val="right"/>
      <w:pPr>
        <w:ind w:left="6480" w:hanging="180"/>
      </w:pPr>
    </w:lvl>
  </w:abstractNum>
  <w:num w:numId="1">
    <w:abstractNumId w:val="9"/>
  </w:num>
  <w:num w:numId="2">
    <w:abstractNumId w:val="24"/>
  </w:num>
  <w:num w:numId="3">
    <w:abstractNumId w:val="26"/>
  </w:num>
  <w:num w:numId="4">
    <w:abstractNumId w:val="8"/>
  </w:num>
  <w:num w:numId="5">
    <w:abstractNumId w:val="11"/>
  </w:num>
  <w:num w:numId="6">
    <w:abstractNumId w:val="19"/>
  </w:num>
  <w:num w:numId="7">
    <w:abstractNumId w:val="3"/>
  </w:num>
  <w:num w:numId="8">
    <w:abstractNumId w:val="4"/>
  </w:num>
  <w:num w:numId="9">
    <w:abstractNumId w:val="1"/>
  </w:num>
  <w:num w:numId="10">
    <w:abstractNumId w:val="10"/>
  </w:num>
  <w:num w:numId="11">
    <w:abstractNumId w:val="0"/>
  </w:num>
  <w:num w:numId="12">
    <w:abstractNumId w:val="25"/>
  </w:num>
  <w:num w:numId="13">
    <w:abstractNumId w:val="7"/>
  </w:num>
  <w:num w:numId="14">
    <w:abstractNumId w:val="20"/>
  </w:num>
  <w:num w:numId="15">
    <w:abstractNumId w:val="11"/>
  </w:num>
  <w:num w:numId="16">
    <w:abstractNumId w:val="13"/>
  </w:num>
  <w:num w:numId="17">
    <w:abstractNumId w:val="11"/>
  </w:num>
  <w:num w:numId="18">
    <w:abstractNumId w:val="11"/>
    <w:lvlOverride w:ilvl="0">
      <w:startOverride w:val="1"/>
    </w:lvlOverride>
  </w:num>
  <w:num w:numId="19">
    <w:abstractNumId w:val="23"/>
  </w:num>
  <w:num w:numId="20">
    <w:abstractNumId w:val="2"/>
  </w:num>
  <w:num w:numId="21">
    <w:abstractNumId w:val="5"/>
  </w:num>
  <w:num w:numId="22">
    <w:abstractNumId w:val="5"/>
    <w:lvlOverride w:ilvl="0">
      <w:startOverride w:val="1"/>
    </w:lvlOverride>
  </w:num>
  <w:num w:numId="23">
    <w:abstractNumId w:val="11"/>
    <w:lvlOverride w:ilvl="0">
      <w:startOverride w:val="1"/>
    </w:lvlOverride>
  </w:num>
  <w:num w:numId="24">
    <w:abstractNumId w:val="11"/>
    <w:lvlOverride w:ilvl="0">
      <w:startOverride w:val="1"/>
    </w:lvlOverride>
  </w:num>
  <w:num w:numId="25">
    <w:abstractNumId w:val="11"/>
  </w:num>
  <w:num w:numId="26">
    <w:abstractNumId w:val="11"/>
  </w:num>
  <w:num w:numId="27">
    <w:abstractNumId w:val="11"/>
  </w:num>
  <w:num w:numId="28">
    <w:abstractNumId w:val="11"/>
  </w:num>
  <w:num w:numId="29">
    <w:abstractNumId w:val="11"/>
  </w:num>
  <w:num w:numId="30">
    <w:abstractNumId w:val="11"/>
    <w:lvlOverride w:ilvl="0">
      <w:startOverride w:val="1"/>
    </w:lvlOverride>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4"/>
  </w:num>
  <w:num w:numId="36">
    <w:abstractNumId w:val="21"/>
  </w:num>
  <w:num w:numId="37">
    <w:abstractNumId w:val="15"/>
  </w:num>
  <w:num w:numId="38">
    <w:abstractNumId w:val="16"/>
  </w:num>
  <w:num w:numId="39">
    <w:abstractNumId w:val="6"/>
  </w:num>
  <w:num w:numId="40">
    <w:abstractNumId w:val="17"/>
  </w:num>
  <w:num w:numId="41">
    <w:abstractNumId w:val="22"/>
  </w:num>
  <w:num w:numId="42">
    <w:abstractNumId w:val="18"/>
  </w:num>
  <w:num w:numId="43">
    <w:abstractNumId w:val="12"/>
  </w:num>
  <w:num w:numId="44">
    <w:abstractNumId w:val="1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6EF"/>
    <w:rsid w:val="00000B19"/>
    <w:rsid w:val="00015E89"/>
    <w:rsid w:val="00030026"/>
    <w:rsid w:val="00037A02"/>
    <w:rsid w:val="00041641"/>
    <w:rsid w:val="00044C4C"/>
    <w:rsid w:val="000452AF"/>
    <w:rsid w:val="00054A8C"/>
    <w:rsid w:val="00054CF5"/>
    <w:rsid w:val="00055EC9"/>
    <w:rsid w:val="00060E59"/>
    <w:rsid w:val="00061DBF"/>
    <w:rsid w:val="00067498"/>
    <w:rsid w:val="00073117"/>
    <w:rsid w:val="00080925"/>
    <w:rsid w:val="0009520C"/>
    <w:rsid w:val="000A0D06"/>
    <w:rsid w:val="000A257C"/>
    <w:rsid w:val="000A6155"/>
    <w:rsid w:val="000B1ABC"/>
    <w:rsid w:val="000B2D84"/>
    <w:rsid w:val="000C5394"/>
    <w:rsid w:val="000D1532"/>
    <w:rsid w:val="000E26EE"/>
    <w:rsid w:val="000E4BA0"/>
    <w:rsid w:val="000E5AE3"/>
    <w:rsid w:val="000F295B"/>
    <w:rsid w:val="000F5401"/>
    <w:rsid w:val="0011225E"/>
    <w:rsid w:val="00124834"/>
    <w:rsid w:val="00131E6C"/>
    <w:rsid w:val="0013269F"/>
    <w:rsid w:val="00134D05"/>
    <w:rsid w:val="001364C7"/>
    <w:rsid w:val="00136C77"/>
    <w:rsid w:val="00142906"/>
    <w:rsid w:val="00147CD4"/>
    <w:rsid w:val="00152665"/>
    <w:rsid w:val="00152FB6"/>
    <w:rsid w:val="001545FF"/>
    <w:rsid w:val="00154FE6"/>
    <w:rsid w:val="00160347"/>
    <w:rsid w:val="00160DF5"/>
    <w:rsid w:val="0016295F"/>
    <w:rsid w:val="00172108"/>
    <w:rsid w:val="0017500F"/>
    <w:rsid w:val="00181E66"/>
    <w:rsid w:val="001915E8"/>
    <w:rsid w:val="0019375A"/>
    <w:rsid w:val="001A0568"/>
    <w:rsid w:val="001A1CA2"/>
    <w:rsid w:val="001A5947"/>
    <w:rsid w:val="001A5BE3"/>
    <w:rsid w:val="001B1920"/>
    <w:rsid w:val="001B5321"/>
    <w:rsid w:val="001B59A8"/>
    <w:rsid w:val="001B76E4"/>
    <w:rsid w:val="001C1072"/>
    <w:rsid w:val="001C1701"/>
    <w:rsid w:val="001C3AA6"/>
    <w:rsid w:val="001C5B6C"/>
    <w:rsid w:val="001D13A6"/>
    <w:rsid w:val="001D4613"/>
    <w:rsid w:val="001E1F35"/>
    <w:rsid w:val="001E29BE"/>
    <w:rsid w:val="001E53B1"/>
    <w:rsid w:val="001F6C4D"/>
    <w:rsid w:val="00200912"/>
    <w:rsid w:val="00202963"/>
    <w:rsid w:val="002072C8"/>
    <w:rsid w:val="002116B9"/>
    <w:rsid w:val="00217880"/>
    <w:rsid w:val="0023599C"/>
    <w:rsid w:val="002429CD"/>
    <w:rsid w:val="00250AF3"/>
    <w:rsid w:val="002536FB"/>
    <w:rsid w:val="00255894"/>
    <w:rsid w:val="00260C21"/>
    <w:rsid w:val="002651CA"/>
    <w:rsid w:val="00267560"/>
    <w:rsid w:val="00270690"/>
    <w:rsid w:val="00273502"/>
    <w:rsid w:val="00273E01"/>
    <w:rsid w:val="00276A9E"/>
    <w:rsid w:val="002846AD"/>
    <w:rsid w:val="00287338"/>
    <w:rsid w:val="002901E8"/>
    <w:rsid w:val="00291867"/>
    <w:rsid w:val="002920EC"/>
    <w:rsid w:val="00296B89"/>
    <w:rsid w:val="002A06C8"/>
    <w:rsid w:val="002A2936"/>
    <w:rsid w:val="002A3335"/>
    <w:rsid w:val="002A35AE"/>
    <w:rsid w:val="002A3F03"/>
    <w:rsid w:val="002A6C5C"/>
    <w:rsid w:val="002B23B1"/>
    <w:rsid w:val="002B25A2"/>
    <w:rsid w:val="002B53F4"/>
    <w:rsid w:val="002B5E61"/>
    <w:rsid w:val="002D532E"/>
    <w:rsid w:val="002D6F2F"/>
    <w:rsid w:val="002E3E25"/>
    <w:rsid w:val="002F15E4"/>
    <w:rsid w:val="002F1D9D"/>
    <w:rsid w:val="002F478F"/>
    <w:rsid w:val="002F5462"/>
    <w:rsid w:val="003006E6"/>
    <w:rsid w:val="00304AF1"/>
    <w:rsid w:val="00304F57"/>
    <w:rsid w:val="003064CC"/>
    <w:rsid w:val="00322181"/>
    <w:rsid w:val="00332210"/>
    <w:rsid w:val="00343D25"/>
    <w:rsid w:val="00355929"/>
    <w:rsid w:val="00356829"/>
    <w:rsid w:val="003607FD"/>
    <w:rsid w:val="003638E6"/>
    <w:rsid w:val="0036449A"/>
    <w:rsid w:val="00371479"/>
    <w:rsid w:val="0037682B"/>
    <w:rsid w:val="00383BDF"/>
    <w:rsid w:val="00385AB4"/>
    <w:rsid w:val="00385D65"/>
    <w:rsid w:val="00387F1E"/>
    <w:rsid w:val="00390A71"/>
    <w:rsid w:val="00390C49"/>
    <w:rsid w:val="003A306C"/>
    <w:rsid w:val="003B4ABC"/>
    <w:rsid w:val="003C254C"/>
    <w:rsid w:val="003C2AF2"/>
    <w:rsid w:val="003C2D33"/>
    <w:rsid w:val="003C57F0"/>
    <w:rsid w:val="003C6FC4"/>
    <w:rsid w:val="003E3BDF"/>
    <w:rsid w:val="003E4CB0"/>
    <w:rsid w:val="003E5A1B"/>
    <w:rsid w:val="003E7B23"/>
    <w:rsid w:val="003F119B"/>
    <w:rsid w:val="003F22AE"/>
    <w:rsid w:val="003F4E0E"/>
    <w:rsid w:val="00401B0F"/>
    <w:rsid w:val="004043B6"/>
    <w:rsid w:val="00404689"/>
    <w:rsid w:val="0041102A"/>
    <w:rsid w:val="00413A5B"/>
    <w:rsid w:val="00414599"/>
    <w:rsid w:val="00416753"/>
    <w:rsid w:val="004176BA"/>
    <w:rsid w:val="00425E9B"/>
    <w:rsid w:val="00427632"/>
    <w:rsid w:val="0043014E"/>
    <w:rsid w:val="0043578D"/>
    <w:rsid w:val="004363A8"/>
    <w:rsid w:val="0044208F"/>
    <w:rsid w:val="004427CB"/>
    <w:rsid w:val="00450936"/>
    <w:rsid w:val="004560C0"/>
    <w:rsid w:val="00461951"/>
    <w:rsid w:val="00463CE4"/>
    <w:rsid w:val="00464067"/>
    <w:rsid w:val="00471B19"/>
    <w:rsid w:val="0047673A"/>
    <w:rsid w:val="00484A6B"/>
    <w:rsid w:val="00494500"/>
    <w:rsid w:val="00495128"/>
    <w:rsid w:val="004A21F6"/>
    <w:rsid w:val="004B5482"/>
    <w:rsid w:val="004B7B50"/>
    <w:rsid w:val="004C6B79"/>
    <w:rsid w:val="004D1F11"/>
    <w:rsid w:val="004D5221"/>
    <w:rsid w:val="004D609A"/>
    <w:rsid w:val="004E7800"/>
    <w:rsid w:val="004F11B8"/>
    <w:rsid w:val="004F1A6A"/>
    <w:rsid w:val="004F2F95"/>
    <w:rsid w:val="004F554E"/>
    <w:rsid w:val="004F7A06"/>
    <w:rsid w:val="004F7F1A"/>
    <w:rsid w:val="005036B5"/>
    <w:rsid w:val="0050453A"/>
    <w:rsid w:val="0051078A"/>
    <w:rsid w:val="00511DE9"/>
    <w:rsid w:val="00525DE4"/>
    <w:rsid w:val="005310DB"/>
    <w:rsid w:val="00535818"/>
    <w:rsid w:val="00544166"/>
    <w:rsid w:val="00556277"/>
    <w:rsid w:val="00562A6C"/>
    <w:rsid w:val="00562D95"/>
    <w:rsid w:val="005700A6"/>
    <w:rsid w:val="0057356E"/>
    <w:rsid w:val="00575053"/>
    <w:rsid w:val="00575582"/>
    <w:rsid w:val="005875EC"/>
    <w:rsid w:val="00595877"/>
    <w:rsid w:val="005A0027"/>
    <w:rsid w:val="005A0492"/>
    <w:rsid w:val="005A2EDC"/>
    <w:rsid w:val="005A4883"/>
    <w:rsid w:val="005A5580"/>
    <w:rsid w:val="005B5936"/>
    <w:rsid w:val="005B7A2B"/>
    <w:rsid w:val="005C4A3F"/>
    <w:rsid w:val="005D2A84"/>
    <w:rsid w:val="005D4145"/>
    <w:rsid w:val="005D79FA"/>
    <w:rsid w:val="005E45CE"/>
    <w:rsid w:val="005E6536"/>
    <w:rsid w:val="006024FB"/>
    <w:rsid w:val="006053B0"/>
    <w:rsid w:val="00607E30"/>
    <w:rsid w:val="006140E9"/>
    <w:rsid w:val="00630C13"/>
    <w:rsid w:val="0063189A"/>
    <w:rsid w:val="00631EF1"/>
    <w:rsid w:val="00634F15"/>
    <w:rsid w:val="00643CA4"/>
    <w:rsid w:val="00645EA7"/>
    <w:rsid w:val="006555E6"/>
    <w:rsid w:val="00655A23"/>
    <w:rsid w:val="00656A74"/>
    <w:rsid w:val="006624F3"/>
    <w:rsid w:val="00662FA4"/>
    <w:rsid w:val="0067191E"/>
    <w:rsid w:val="006721CC"/>
    <w:rsid w:val="0067278D"/>
    <w:rsid w:val="00674689"/>
    <w:rsid w:val="00684FDD"/>
    <w:rsid w:val="00686C49"/>
    <w:rsid w:val="00694D50"/>
    <w:rsid w:val="0069642F"/>
    <w:rsid w:val="006A3366"/>
    <w:rsid w:val="006A48DB"/>
    <w:rsid w:val="006A5666"/>
    <w:rsid w:val="006B30C9"/>
    <w:rsid w:val="006B6709"/>
    <w:rsid w:val="006B6A2D"/>
    <w:rsid w:val="006B6CAD"/>
    <w:rsid w:val="006C2C47"/>
    <w:rsid w:val="006C66AA"/>
    <w:rsid w:val="006C7000"/>
    <w:rsid w:val="006D1565"/>
    <w:rsid w:val="006D473C"/>
    <w:rsid w:val="006E497E"/>
    <w:rsid w:val="006E4AF6"/>
    <w:rsid w:val="006E7A95"/>
    <w:rsid w:val="006F008B"/>
    <w:rsid w:val="006F2194"/>
    <w:rsid w:val="006F4518"/>
    <w:rsid w:val="006F7AB1"/>
    <w:rsid w:val="00706281"/>
    <w:rsid w:val="0071345C"/>
    <w:rsid w:val="007166C0"/>
    <w:rsid w:val="007169D0"/>
    <w:rsid w:val="007172D9"/>
    <w:rsid w:val="00717649"/>
    <w:rsid w:val="007204A1"/>
    <w:rsid w:val="007212C5"/>
    <w:rsid w:val="0072661E"/>
    <w:rsid w:val="00736F94"/>
    <w:rsid w:val="00745D2B"/>
    <w:rsid w:val="007506AB"/>
    <w:rsid w:val="00753999"/>
    <w:rsid w:val="00754790"/>
    <w:rsid w:val="0075725A"/>
    <w:rsid w:val="00757559"/>
    <w:rsid w:val="00757787"/>
    <w:rsid w:val="00764089"/>
    <w:rsid w:val="00765422"/>
    <w:rsid w:val="0077530F"/>
    <w:rsid w:val="00786BB4"/>
    <w:rsid w:val="00786D03"/>
    <w:rsid w:val="00792F1A"/>
    <w:rsid w:val="0079473B"/>
    <w:rsid w:val="00795968"/>
    <w:rsid w:val="00795F5A"/>
    <w:rsid w:val="007A01A9"/>
    <w:rsid w:val="007A502B"/>
    <w:rsid w:val="007A7EDE"/>
    <w:rsid w:val="007B2DAD"/>
    <w:rsid w:val="007B43EC"/>
    <w:rsid w:val="007C3A8A"/>
    <w:rsid w:val="007C4085"/>
    <w:rsid w:val="007C4B98"/>
    <w:rsid w:val="007D1C64"/>
    <w:rsid w:val="007D36B1"/>
    <w:rsid w:val="007D4FD8"/>
    <w:rsid w:val="007D5DB7"/>
    <w:rsid w:val="007F2EDB"/>
    <w:rsid w:val="007F636C"/>
    <w:rsid w:val="007F6A88"/>
    <w:rsid w:val="007F6AE8"/>
    <w:rsid w:val="00802509"/>
    <w:rsid w:val="0080387A"/>
    <w:rsid w:val="0082167C"/>
    <w:rsid w:val="00821791"/>
    <w:rsid w:val="00831012"/>
    <w:rsid w:val="008336A8"/>
    <w:rsid w:val="008338F5"/>
    <w:rsid w:val="00841456"/>
    <w:rsid w:val="00843E35"/>
    <w:rsid w:val="0084654D"/>
    <w:rsid w:val="00862144"/>
    <w:rsid w:val="00863BA4"/>
    <w:rsid w:val="008729E3"/>
    <w:rsid w:val="00874CD3"/>
    <w:rsid w:val="008807B5"/>
    <w:rsid w:val="0088492B"/>
    <w:rsid w:val="00885FAB"/>
    <w:rsid w:val="0088696B"/>
    <w:rsid w:val="00890BBB"/>
    <w:rsid w:val="0089731C"/>
    <w:rsid w:val="008A4AE3"/>
    <w:rsid w:val="008B23EB"/>
    <w:rsid w:val="008B2BB7"/>
    <w:rsid w:val="008B6A39"/>
    <w:rsid w:val="008B7D13"/>
    <w:rsid w:val="008C1E61"/>
    <w:rsid w:val="008C56A7"/>
    <w:rsid w:val="008C5ED3"/>
    <w:rsid w:val="008D122F"/>
    <w:rsid w:val="008D4C09"/>
    <w:rsid w:val="008D4C49"/>
    <w:rsid w:val="008D6154"/>
    <w:rsid w:val="008E327C"/>
    <w:rsid w:val="008E3D08"/>
    <w:rsid w:val="008E46C0"/>
    <w:rsid w:val="008E76EF"/>
    <w:rsid w:val="008E7DF5"/>
    <w:rsid w:val="008F16F6"/>
    <w:rsid w:val="00901CD5"/>
    <w:rsid w:val="009020FE"/>
    <w:rsid w:val="00904A81"/>
    <w:rsid w:val="00906396"/>
    <w:rsid w:val="00911A5E"/>
    <w:rsid w:val="00911AE5"/>
    <w:rsid w:val="00912488"/>
    <w:rsid w:val="00913C37"/>
    <w:rsid w:val="00920E8C"/>
    <w:rsid w:val="009312F1"/>
    <w:rsid w:val="00931F9F"/>
    <w:rsid w:val="00941606"/>
    <w:rsid w:val="00941BF4"/>
    <w:rsid w:val="00944CB3"/>
    <w:rsid w:val="00945150"/>
    <w:rsid w:val="00951F27"/>
    <w:rsid w:val="00963489"/>
    <w:rsid w:val="009676F8"/>
    <w:rsid w:val="00980761"/>
    <w:rsid w:val="00980D38"/>
    <w:rsid w:val="00981018"/>
    <w:rsid w:val="009836F7"/>
    <w:rsid w:val="0098697E"/>
    <w:rsid w:val="00992186"/>
    <w:rsid w:val="00996323"/>
    <w:rsid w:val="009A14C8"/>
    <w:rsid w:val="009A4FEA"/>
    <w:rsid w:val="009A78D4"/>
    <w:rsid w:val="009B247C"/>
    <w:rsid w:val="009C1035"/>
    <w:rsid w:val="009C378D"/>
    <w:rsid w:val="009D55E0"/>
    <w:rsid w:val="009D5694"/>
    <w:rsid w:val="009E0392"/>
    <w:rsid w:val="009E4809"/>
    <w:rsid w:val="009F28F9"/>
    <w:rsid w:val="009F7A26"/>
    <w:rsid w:val="00A05A52"/>
    <w:rsid w:val="00A15D69"/>
    <w:rsid w:val="00A201AD"/>
    <w:rsid w:val="00A255A0"/>
    <w:rsid w:val="00A334D6"/>
    <w:rsid w:val="00A42E7B"/>
    <w:rsid w:val="00A54CEA"/>
    <w:rsid w:val="00A56C6D"/>
    <w:rsid w:val="00A66B1C"/>
    <w:rsid w:val="00A71166"/>
    <w:rsid w:val="00A91D15"/>
    <w:rsid w:val="00A974BA"/>
    <w:rsid w:val="00A97AB8"/>
    <w:rsid w:val="00AA345E"/>
    <w:rsid w:val="00AA6453"/>
    <w:rsid w:val="00AA7853"/>
    <w:rsid w:val="00AA7884"/>
    <w:rsid w:val="00AB0B71"/>
    <w:rsid w:val="00AB49EA"/>
    <w:rsid w:val="00AB5482"/>
    <w:rsid w:val="00AB67FF"/>
    <w:rsid w:val="00AC661E"/>
    <w:rsid w:val="00AC6F23"/>
    <w:rsid w:val="00AD2FC5"/>
    <w:rsid w:val="00AE3419"/>
    <w:rsid w:val="00AE775C"/>
    <w:rsid w:val="00AE7EF7"/>
    <w:rsid w:val="00AF05DB"/>
    <w:rsid w:val="00B041E7"/>
    <w:rsid w:val="00B06E71"/>
    <w:rsid w:val="00B1138A"/>
    <w:rsid w:val="00B2077C"/>
    <w:rsid w:val="00B20B57"/>
    <w:rsid w:val="00B26005"/>
    <w:rsid w:val="00B32B97"/>
    <w:rsid w:val="00B34926"/>
    <w:rsid w:val="00B3695E"/>
    <w:rsid w:val="00B36FF7"/>
    <w:rsid w:val="00B37B58"/>
    <w:rsid w:val="00B41C8D"/>
    <w:rsid w:val="00B43D6F"/>
    <w:rsid w:val="00B44906"/>
    <w:rsid w:val="00B57AF4"/>
    <w:rsid w:val="00B64987"/>
    <w:rsid w:val="00B71C96"/>
    <w:rsid w:val="00B73E83"/>
    <w:rsid w:val="00B763CC"/>
    <w:rsid w:val="00B85507"/>
    <w:rsid w:val="00B868BF"/>
    <w:rsid w:val="00B90D8E"/>
    <w:rsid w:val="00B92576"/>
    <w:rsid w:val="00B948F6"/>
    <w:rsid w:val="00BA2C4B"/>
    <w:rsid w:val="00BA3D6B"/>
    <w:rsid w:val="00BA524F"/>
    <w:rsid w:val="00BB3D06"/>
    <w:rsid w:val="00BD043A"/>
    <w:rsid w:val="00BD10C0"/>
    <w:rsid w:val="00BD174C"/>
    <w:rsid w:val="00BD2D6B"/>
    <w:rsid w:val="00BD55D1"/>
    <w:rsid w:val="00BD6146"/>
    <w:rsid w:val="00BE0B76"/>
    <w:rsid w:val="00BE2317"/>
    <w:rsid w:val="00BF1805"/>
    <w:rsid w:val="00BF4C9E"/>
    <w:rsid w:val="00BF4D9D"/>
    <w:rsid w:val="00BF7CDF"/>
    <w:rsid w:val="00BF7D24"/>
    <w:rsid w:val="00C06418"/>
    <w:rsid w:val="00C06B60"/>
    <w:rsid w:val="00C13D08"/>
    <w:rsid w:val="00C140ED"/>
    <w:rsid w:val="00C14EA3"/>
    <w:rsid w:val="00C23ADB"/>
    <w:rsid w:val="00C30354"/>
    <w:rsid w:val="00C33A4A"/>
    <w:rsid w:val="00C33C31"/>
    <w:rsid w:val="00C44C75"/>
    <w:rsid w:val="00C57CEB"/>
    <w:rsid w:val="00C627E6"/>
    <w:rsid w:val="00C63590"/>
    <w:rsid w:val="00C7368C"/>
    <w:rsid w:val="00C75AED"/>
    <w:rsid w:val="00C763C2"/>
    <w:rsid w:val="00C770A5"/>
    <w:rsid w:val="00C80ADA"/>
    <w:rsid w:val="00C8142E"/>
    <w:rsid w:val="00C82793"/>
    <w:rsid w:val="00C83F7E"/>
    <w:rsid w:val="00CA1FDB"/>
    <w:rsid w:val="00CA73B7"/>
    <w:rsid w:val="00CB0E32"/>
    <w:rsid w:val="00CB1764"/>
    <w:rsid w:val="00CB2BA2"/>
    <w:rsid w:val="00CB6F73"/>
    <w:rsid w:val="00CC37EB"/>
    <w:rsid w:val="00CC5F60"/>
    <w:rsid w:val="00CE067F"/>
    <w:rsid w:val="00CE08E6"/>
    <w:rsid w:val="00CE4F9C"/>
    <w:rsid w:val="00CF36A7"/>
    <w:rsid w:val="00CF6E13"/>
    <w:rsid w:val="00CF730F"/>
    <w:rsid w:val="00D04D8E"/>
    <w:rsid w:val="00D11D26"/>
    <w:rsid w:val="00D12D05"/>
    <w:rsid w:val="00D1780F"/>
    <w:rsid w:val="00D17873"/>
    <w:rsid w:val="00D22A83"/>
    <w:rsid w:val="00D23B5D"/>
    <w:rsid w:val="00D2787F"/>
    <w:rsid w:val="00D33D88"/>
    <w:rsid w:val="00D35DBE"/>
    <w:rsid w:val="00D50F78"/>
    <w:rsid w:val="00D52EEE"/>
    <w:rsid w:val="00D52FFC"/>
    <w:rsid w:val="00D55EA8"/>
    <w:rsid w:val="00D5715E"/>
    <w:rsid w:val="00D618E2"/>
    <w:rsid w:val="00D66370"/>
    <w:rsid w:val="00D6742B"/>
    <w:rsid w:val="00D734D2"/>
    <w:rsid w:val="00D77F35"/>
    <w:rsid w:val="00D85E67"/>
    <w:rsid w:val="00D863A6"/>
    <w:rsid w:val="00D954BB"/>
    <w:rsid w:val="00D97337"/>
    <w:rsid w:val="00DA210C"/>
    <w:rsid w:val="00DA7770"/>
    <w:rsid w:val="00DB068F"/>
    <w:rsid w:val="00DB127E"/>
    <w:rsid w:val="00DC19B5"/>
    <w:rsid w:val="00DC4565"/>
    <w:rsid w:val="00DC7C12"/>
    <w:rsid w:val="00DD5930"/>
    <w:rsid w:val="00DE058E"/>
    <w:rsid w:val="00DE27C7"/>
    <w:rsid w:val="00DE31BD"/>
    <w:rsid w:val="00DE7100"/>
    <w:rsid w:val="00DE7263"/>
    <w:rsid w:val="00DE76BE"/>
    <w:rsid w:val="00DE7F00"/>
    <w:rsid w:val="00DF3D64"/>
    <w:rsid w:val="00DF4074"/>
    <w:rsid w:val="00DF409C"/>
    <w:rsid w:val="00DF5406"/>
    <w:rsid w:val="00DF5A28"/>
    <w:rsid w:val="00E037CD"/>
    <w:rsid w:val="00E07D96"/>
    <w:rsid w:val="00E12D12"/>
    <w:rsid w:val="00E1323C"/>
    <w:rsid w:val="00E213D5"/>
    <w:rsid w:val="00E21F19"/>
    <w:rsid w:val="00E23533"/>
    <w:rsid w:val="00E43E07"/>
    <w:rsid w:val="00E46B63"/>
    <w:rsid w:val="00E56000"/>
    <w:rsid w:val="00E623FA"/>
    <w:rsid w:val="00E729BB"/>
    <w:rsid w:val="00E84660"/>
    <w:rsid w:val="00E848DB"/>
    <w:rsid w:val="00E85664"/>
    <w:rsid w:val="00E87A65"/>
    <w:rsid w:val="00E9027A"/>
    <w:rsid w:val="00E91203"/>
    <w:rsid w:val="00E9217E"/>
    <w:rsid w:val="00E9326A"/>
    <w:rsid w:val="00E95571"/>
    <w:rsid w:val="00EA19EE"/>
    <w:rsid w:val="00EA53B1"/>
    <w:rsid w:val="00EB1FC3"/>
    <w:rsid w:val="00EB2871"/>
    <w:rsid w:val="00EC043C"/>
    <w:rsid w:val="00EC7031"/>
    <w:rsid w:val="00EC7406"/>
    <w:rsid w:val="00ED1478"/>
    <w:rsid w:val="00ED16A1"/>
    <w:rsid w:val="00ED7069"/>
    <w:rsid w:val="00ED7A25"/>
    <w:rsid w:val="00EE0652"/>
    <w:rsid w:val="00EE0CBE"/>
    <w:rsid w:val="00EE1FD4"/>
    <w:rsid w:val="00EE33D1"/>
    <w:rsid w:val="00EE622C"/>
    <w:rsid w:val="00F01C96"/>
    <w:rsid w:val="00F059EC"/>
    <w:rsid w:val="00F10618"/>
    <w:rsid w:val="00F122F6"/>
    <w:rsid w:val="00F1411B"/>
    <w:rsid w:val="00F14808"/>
    <w:rsid w:val="00F14FAC"/>
    <w:rsid w:val="00F216EF"/>
    <w:rsid w:val="00F260C5"/>
    <w:rsid w:val="00F261B2"/>
    <w:rsid w:val="00F3068E"/>
    <w:rsid w:val="00F30FFE"/>
    <w:rsid w:val="00F356AB"/>
    <w:rsid w:val="00F35F9D"/>
    <w:rsid w:val="00F360AC"/>
    <w:rsid w:val="00F40B3C"/>
    <w:rsid w:val="00F428DE"/>
    <w:rsid w:val="00F45186"/>
    <w:rsid w:val="00F524F1"/>
    <w:rsid w:val="00F66019"/>
    <w:rsid w:val="00F67E42"/>
    <w:rsid w:val="00F7079B"/>
    <w:rsid w:val="00F77569"/>
    <w:rsid w:val="00F81AD2"/>
    <w:rsid w:val="00F832BD"/>
    <w:rsid w:val="00F840C8"/>
    <w:rsid w:val="00F96762"/>
    <w:rsid w:val="00FB54AA"/>
    <w:rsid w:val="00FB7780"/>
    <w:rsid w:val="00FC1521"/>
    <w:rsid w:val="00FC27DD"/>
    <w:rsid w:val="00FC2862"/>
    <w:rsid w:val="00FC28AD"/>
    <w:rsid w:val="00FC53FB"/>
    <w:rsid w:val="00FD1CD8"/>
    <w:rsid w:val="00FD6D5C"/>
    <w:rsid w:val="00FE1BFF"/>
    <w:rsid w:val="0127217B"/>
    <w:rsid w:val="1F10F5A3"/>
    <w:rsid w:val="39E60554"/>
    <w:rsid w:val="3CFAC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44F47"/>
  <w15:docId w15:val="{C3335300-CF09-49DF-A735-B867008D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locked="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6F7"/>
    <w:pPr>
      <w:spacing w:before="120" w:after="120" w:line="240" w:lineRule="auto"/>
    </w:pPr>
    <w:rPr>
      <w:rFonts w:ascii="Arial" w:hAnsi="Arial"/>
      <w:sz w:val="20"/>
    </w:rPr>
  </w:style>
  <w:style w:type="paragraph" w:styleId="Heading1">
    <w:name w:val="heading 1"/>
    <w:basedOn w:val="Normal"/>
    <w:next w:val="Normal"/>
    <w:link w:val="Heading1Char"/>
    <w:uiPriority w:val="9"/>
    <w:qFormat/>
    <w:locked/>
    <w:rsid w:val="00255894"/>
    <w:pPr>
      <w:keepNext/>
      <w:keepLines/>
      <w:spacing w:before="240" w:after="0"/>
      <w:outlineLvl w:val="0"/>
    </w:pPr>
    <w:rPr>
      <w:rFonts w:asciiTheme="majorHAnsi" w:eastAsiaTheme="majorEastAsia" w:hAnsiTheme="majorHAnsi" w:cstheme="majorBidi"/>
      <w:color w:val="8F4100"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ody">
    <w:name w:val="CA Body"/>
    <w:basedOn w:val="Normal"/>
    <w:qFormat/>
    <w:rsid w:val="00463CE4"/>
  </w:style>
  <w:style w:type="paragraph" w:customStyle="1" w:styleId="CATitle">
    <w:name w:val="CA Title"/>
    <w:basedOn w:val="Normal"/>
    <w:qFormat/>
    <w:rsid w:val="00BF4C9E"/>
    <w:rPr>
      <w:b/>
      <w:i/>
      <w:sz w:val="36"/>
      <w:szCs w:val="36"/>
    </w:rPr>
  </w:style>
  <w:style w:type="paragraph" w:customStyle="1" w:styleId="Scenario">
    <w:name w:val="Scenario"/>
    <w:basedOn w:val="Normal"/>
    <w:qFormat/>
    <w:rsid w:val="003C6FC4"/>
    <w:pPr>
      <w:spacing w:before="360" w:after="240"/>
    </w:pPr>
    <w:rPr>
      <w:b/>
      <w:color w:val="005F86"/>
      <w:sz w:val="28"/>
      <w:szCs w:val="28"/>
    </w:rPr>
  </w:style>
  <w:style w:type="paragraph" w:styleId="ListParagraph">
    <w:name w:val="List Paragraph"/>
    <w:basedOn w:val="Normal"/>
    <w:uiPriority w:val="34"/>
    <w:qFormat/>
    <w:rsid w:val="00AC6F23"/>
    <w:pPr>
      <w:ind w:left="720"/>
      <w:contextualSpacing/>
    </w:pPr>
  </w:style>
  <w:style w:type="paragraph" w:customStyle="1" w:styleId="Step">
    <w:name w:val="Step"/>
    <w:basedOn w:val="Normal"/>
    <w:qFormat/>
    <w:rsid w:val="001D4613"/>
    <w:pPr>
      <w:framePr w:hSpace="180" w:wrap="around" w:vAnchor="text" w:hAnchor="margin" w:y="26"/>
      <w:numPr>
        <w:numId w:val="29"/>
      </w:numPr>
    </w:pPr>
  </w:style>
  <w:style w:type="paragraph" w:customStyle="1" w:styleId="Bullet">
    <w:name w:val="Bullet"/>
    <w:basedOn w:val="Normal"/>
    <w:qFormat/>
    <w:rsid w:val="0069642F"/>
    <w:pPr>
      <w:numPr>
        <w:numId w:val="7"/>
      </w:numPr>
      <w:ind w:left="1080"/>
    </w:pPr>
  </w:style>
  <w:style w:type="paragraph" w:customStyle="1" w:styleId="Step2">
    <w:name w:val="Step2"/>
    <w:basedOn w:val="Normal"/>
    <w:qFormat/>
    <w:rsid w:val="003C6FC4"/>
    <w:pPr>
      <w:numPr>
        <w:numId w:val="6"/>
      </w:numPr>
    </w:pPr>
  </w:style>
  <w:style w:type="paragraph" w:customStyle="1" w:styleId="Bullet2">
    <w:name w:val="Bullet2"/>
    <w:basedOn w:val="Bullet"/>
    <w:qFormat/>
    <w:rsid w:val="004F1A6A"/>
    <w:pPr>
      <w:numPr>
        <w:numId w:val="8"/>
      </w:numPr>
    </w:pPr>
  </w:style>
  <w:style w:type="table" w:styleId="TableGrid">
    <w:name w:val="Table Grid"/>
    <w:basedOn w:val="TableNormal"/>
    <w:uiPriority w:val="39"/>
    <w:rsid w:val="00D5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BandedRows">
    <w:name w:val="UT Banded Rows"/>
    <w:basedOn w:val="TableNormal"/>
    <w:uiPriority w:val="99"/>
    <w:rsid w:val="00911A5E"/>
    <w:pPr>
      <w:spacing w:after="0" w:line="240" w:lineRule="auto"/>
    </w:pPr>
    <w:tblPr>
      <w:tblStyleRowBandSize w:val="1"/>
    </w:tblPr>
    <w:tblStylePr w:type="firstRow">
      <w:pPr>
        <w:jc w:val="center"/>
      </w:pPr>
      <w:rPr>
        <w:rFonts w:ascii="Arial" w:hAnsi="Arial"/>
        <w:b/>
        <w:i/>
        <w:color w:val="FFFFFF" w:themeColor="background1"/>
        <w:sz w:val="24"/>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5700"/>
        <w:vAlign w:val="center"/>
      </w:tcPr>
    </w:tblStylePr>
    <w:tblStylePr w:type="firstCol">
      <w:rPr>
        <w:b w:val="0"/>
      </w:rPr>
    </w:tblStylePr>
    <w:tblStylePr w:type="band1Horz">
      <w:pPr>
        <w:jc w:val="left"/>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CCFD1"/>
      </w:tcPr>
    </w:tblStylePr>
    <w:tblStylePr w:type="band2Horz">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paragraph" w:customStyle="1" w:styleId="Note">
    <w:name w:val="Note"/>
    <w:basedOn w:val="Normal"/>
    <w:qFormat/>
    <w:rsid w:val="00645EA7"/>
    <w:pPr>
      <w:spacing w:before="240"/>
    </w:pPr>
    <w:rPr>
      <w:i/>
    </w:rPr>
  </w:style>
  <w:style w:type="paragraph" w:styleId="ListNumber2">
    <w:name w:val="List Number 2"/>
    <w:basedOn w:val="Normal"/>
    <w:uiPriority w:val="99"/>
    <w:semiHidden/>
    <w:unhideWhenUsed/>
    <w:rsid w:val="004F554E"/>
    <w:pPr>
      <w:numPr>
        <w:numId w:val="11"/>
      </w:numPr>
      <w:contextualSpacing/>
    </w:pPr>
  </w:style>
  <w:style w:type="paragraph" w:styleId="Header">
    <w:name w:val="header"/>
    <w:aliases w:val="Header - UT QRG"/>
    <w:basedOn w:val="Normal"/>
    <w:link w:val="HeaderChar"/>
    <w:uiPriority w:val="99"/>
    <w:qFormat/>
    <w:rsid w:val="0016295F"/>
    <w:pPr>
      <w:tabs>
        <w:tab w:val="center" w:pos="7200"/>
        <w:tab w:val="right" w:pos="14400"/>
      </w:tabs>
      <w:spacing w:before="0" w:after="0"/>
    </w:pPr>
    <w:rPr>
      <w:rFonts w:cs="Arial"/>
      <w:color w:val="FFFFFF" w:themeColor="background1"/>
      <w:sz w:val="44"/>
      <w:szCs w:val="44"/>
    </w:rPr>
  </w:style>
  <w:style w:type="character" w:customStyle="1" w:styleId="HeaderChar">
    <w:name w:val="Header Char"/>
    <w:aliases w:val="Header - UT QRG Char"/>
    <w:basedOn w:val="DefaultParagraphFont"/>
    <w:link w:val="Header"/>
    <w:uiPriority w:val="99"/>
    <w:rsid w:val="00757787"/>
    <w:rPr>
      <w:rFonts w:ascii="Arial" w:hAnsi="Arial" w:cs="Arial"/>
      <w:color w:val="FFFFFF" w:themeColor="background1"/>
      <w:sz w:val="44"/>
      <w:szCs w:val="44"/>
    </w:rPr>
  </w:style>
  <w:style w:type="paragraph" w:styleId="Footer">
    <w:name w:val="footer"/>
    <w:basedOn w:val="Normal"/>
    <w:link w:val="FooterChar"/>
    <w:uiPriority w:val="99"/>
    <w:rsid w:val="00963489"/>
    <w:pPr>
      <w:tabs>
        <w:tab w:val="center" w:pos="7200"/>
        <w:tab w:val="right" w:pos="14400"/>
      </w:tabs>
      <w:spacing w:before="0" w:after="0"/>
    </w:pPr>
    <w:rPr>
      <w:i/>
    </w:rPr>
  </w:style>
  <w:style w:type="character" w:customStyle="1" w:styleId="FooterChar">
    <w:name w:val="Footer Char"/>
    <w:basedOn w:val="DefaultParagraphFont"/>
    <w:link w:val="Footer"/>
    <w:uiPriority w:val="99"/>
    <w:rsid w:val="00757787"/>
    <w:rPr>
      <w:rFonts w:ascii="Arial" w:hAnsi="Arial"/>
      <w:i/>
      <w:sz w:val="20"/>
    </w:rPr>
  </w:style>
  <w:style w:type="paragraph" w:customStyle="1" w:styleId="IntroBullet">
    <w:name w:val="Intro Bullet"/>
    <w:basedOn w:val="Normal"/>
    <w:qFormat/>
    <w:rsid w:val="00F1411B"/>
    <w:pPr>
      <w:numPr>
        <w:numId w:val="13"/>
      </w:numPr>
      <w:contextualSpacing/>
    </w:pPr>
  </w:style>
  <w:style w:type="character" w:styleId="CommentReference">
    <w:name w:val="annotation reference"/>
    <w:basedOn w:val="DefaultParagraphFont"/>
    <w:uiPriority w:val="99"/>
    <w:semiHidden/>
    <w:unhideWhenUsed/>
    <w:rsid w:val="00D1780F"/>
    <w:rPr>
      <w:sz w:val="16"/>
      <w:szCs w:val="16"/>
    </w:rPr>
  </w:style>
  <w:style w:type="paragraph" w:styleId="CommentText">
    <w:name w:val="annotation text"/>
    <w:basedOn w:val="Normal"/>
    <w:link w:val="CommentTextChar"/>
    <w:uiPriority w:val="99"/>
    <w:semiHidden/>
    <w:unhideWhenUsed/>
    <w:rsid w:val="00D1780F"/>
    <w:rPr>
      <w:szCs w:val="20"/>
    </w:rPr>
  </w:style>
  <w:style w:type="character" w:customStyle="1" w:styleId="CommentTextChar">
    <w:name w:val="Comment Text Char"/>
    <w:basedOn w:val="DefaultParagraphFont"/>
    <w:link w:val="CommentText"/>
    <w:uiPriority w:val="99"/>
    <w:semiHidden/>
    <w:rsid w:val="00D1780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1780F"/>
    <w:rPr>
      <w:b/>
      <w:bCs/>
    </w:rPr>
  </w:style>
  <w:style w:type="character" w:customStyle="1" w:styleId="CommentSubjectChar">
    <w:name w:val="Comment Subject Char"/>
    <w:basedOn w:val="CommentTextChar"/>
    <w:link w:val="CommentSubject"/>
    <w:uiPriority w:val="99"/>
    <w:semiHidden/>
    <w:rsid w:val="00D1780F"/>
    <w:rPr>
      <w:rFonts w:ascii="Arial" w:hAnsi="Arial"/>
      <w:b/>
      <w:bCs/>
      <w:sz w:val="20"/>
      <w:szCs w:val="20"/>
    </w:rPr>
  </w:style>
  <w:style w:type="paragraph" w:styleId="BalloonText">
    <w:name w:val="Balloon Text"/>
    <w:basedOn w:val="Normal"/>
    <w:link w:val="BalloonTextChar"/>
    <w:uiPriority w:val="99"/>
    <w:semiHidden/>
    <w:unhideWhenUsed/>
    <w:rsid w:val="00D1780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80F"/>
    <w:rPr>
      <w:rFonts w:ascii="Segoe UI" w:hAnsi="Segoe UI" w:cs="Segoe UI"/>
      <w:sz w:val="18"/>
      <w:szCs w:val="18"/>
    </w:rPr>
  </w:style>
  <w:style w:type="paragraph" w:customStyle="1" w:styleId="End">
    <w:name w:val="End"/>
    <w:basedOn w:val="Normal"/>
    <w:link w:val="EndChar"/>
    <w:qFormat/>
    <w:rsid w:val="00CC5F60"/>
    <w:pPr>
      <w:spacing w:before="0" w:after="0"/>
      <w:jc w:val="center"/>
    </w:pPr>
    <w:rPr>
      <w:b/>
      <w:color w:val="FFFFFF" w:themeColor="background1"/>
    </w:rPr>
  </w:style>
  <w:style w:type="character" w:customStyle="1" w:styleId="EndChar">
    <w:name w:val="End Char"/>
    <w:basedOn w:val="DefaultParagraphFont"/>
    <w:link w:val="End"/>
    <w:rsid w:val="00CC5F60"/>
    <w:rPr>
      <w:rFonts w:ascii="Arial" w:hAnsi="Arial"/>
      <w:b/>
      <w:color w:val="FFFFFF" w:themeColor="background1"/>
      <w:sz w:val="20"/>
    </w:rPr>
  </w:style>
  <w:style w:type="paragraph" w:styleId="Title">
    <w:name w:val="Title"/>
    <w:basedOn w:val="Normal"/>
    <w:next w:val="Normal"/>
    <w:link w:val="TitleChar"/>
    <w:uiPriority w:val="10"/>
    <w:semiHidden/>
    <w:qFormat/>
    <w:rsid w:val="00BF4C9E"/>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semiHidden/>
    <w:rsid w:val="004F7F1A"/>
    <w:rPr>
      <w:rFonts w:asciiTheme="majorHAnsi" w:eastAsiaTheme="majorEastAsia" w:hAnsiTheme="majorHAnsi" w:cstheme="majorBidi"/>
      <w:color w:val="auto"/>
      <w:spacing w:val="-10"/>
      <w:kern w:val="28"/>
      <w:sz w:val="56"/>
      <w:szCs w:val="56"/>
    </w:rPr>
  </w:style>
  <w:style w:type="paragraph" w:customStyle="1" w:styleId="CASubtitle">
    <w:name w:val="CA Subtitle"/>
    <w:basedOn w:val="CATitle"/>
    <w:qFormat/>
    <w:rsid w:val="00890BBB"/>
    <w:rPr>
      <w:sz w:val="28"/>
    </w:rPr>
  </w:style>
  <w:style w:type="paragraph" w:customStyle="1" w:styleId="EpilogueNumberedStep">
    <w:name w:val="Epilogue_NumberedStep"/>
    <w:basedOn w:val="ListParagraph"/>
    <w:link w:val="EpilogueNumberedStepChar"/>
    <w:autoRedefine/>
    <w:rsid w:val="00562D95"/>
    <w:pPr>
      <w:framePr w:hSpace="180" w:wrap="around" w:vAnchor="text" w:hAnchor="margin" w:x="108" w:y="26"/>
      <w:spacing w:before="0"/>
      <w:ind w:left="0"/>
      <w:contextualSpacing w:val="0"/>
      <w:jc w:val="center"/>
    </w:pPr>
    <w:rPr>
      <w:rFonts w:eastAsia="Times New Roman" w:cs="Arial"/>
      <w:b/>
      <w:noProof/>
      <w:color w:val="auto"/>
      <w:szCs w:val="24"/>
    </w:rPr>
  </w:style>
  <w:style w:type="character" w:customStyle="1" w:styleId="EpilogueNumberedStepChar">
    <w:name w:val="Epilogue_NumberedStep Char"/>
    <w:basedOn w:val="DefaultParagraphFont"/>
    <w:link w:val="EpilogueNumberedStep"/>
    <w:rsid w:val="00562D95"/>
    <w:rPr>
      <w:rFonts w:ascii="Arial" w:eastAsia="Times New Roman" w:hAnsi="Arial" w:cs="Arial"/>
      <w:b/>
      <w:noProof/>
      <w:color w:val="auto"/>
      <w:sz w:val="20"/>
      <w:szCs w:val="24"/>
    </w:rPr>
  </w:style>
  <w:style w:type="paragraph" w:customStyle="1" w:styleId="EpilogueImage">
    <w:name w:val="Epilogue_Image"/>
    <w:basedOn w:val="Normal"/>
    <w:link w:val="EpilogueImageChar"/>
    <w:autoRedefine/>
    <w:qFormat/>
    <w:rsid w:val="00DC19B5"/>
    <w:pPr>
      <w:spacing w:before="0" w:after="0"/>
    </w:pPr>
    <w:rPr>
      <w:rFonts w:eastAsia="Times New Roman" w:cs="Times New Roman"/>
      <w:color w:val="auto"/>
      <w:szCs w:val="24"/>
    </w:rPr>
  </w:style>
  <w:style w:type="character" w:customStyle="1" w:styleId="EpilogueImageChar">
    <w:name w:val="Epilogue_Image Char"/>
    <w:basedOn w:val="DefaultParagraphFont"/>
    <w:link w:val="EpilogueImage"/>
    <w:rsid w:val="00DC19B5"/>
    <w:rPr>
      <w:rFonts w:ascii="Arial" w:eastAsia="Times New Roman" w:hAnsi="Arial" w:cs="Times New Roman"/>
      <w:color w:val="auto"/>
      <w:sz w:val="20"/>
      <w:szCs w:val="24"/>
    </w:rPr>
  </w:style>
  <w:style w:type="character" w:styleId="Hyperlink">
    <w:name w:val="Hyperlink"/>
    <w:basedOn w:val="DefaultParagraphFont"/>
    <w:uiPriority w:val="99"/>
    <w:unhideWhenUsed/>
    <w:rsid w:val="00404689"/>
    <w:rPr>
      <w:color w:val="0563C1" w:themeColor="hyperlink"/>
      <w:u w:val="single"/>
    </w:rPr>
  </w:style>
  <w:style w:type="character" w:styleId="UnresolvedMention">
    <w:name w:val="Unresolved Mention"/>
    <w:basedOn w:val="DefaultParagraphFont"/>
    <w:uiPriority w:val="99"/>
    <w:semiHidden/>
    <w:unhideWhenUsed/>
    <w:rsid w:val="007D36B1"/>
    <w:rPr>
      <w:color w:val="808080"/>
      <w:shd w:val="clear" w:color="auto" w:fill="E6E6E6"/>
    </w:rPr>
  </w:style>
  <w:style w:type="character" w:customStyle="1" w:styleId="uicontrol">
    <w:name w:val="uicontrol"/>
    <w:basedOn w:val="DefaultParagraphFont"/>
    <w:rsid w:val="00EE0CBE"/>
  </w:style>
  <w:style w:type="paragraph" w:customStyle="1" w:styleId="p">
    <w:name w:val="p"/>
    <w:basedOn w:val="Normal"/>
    <w:rsid w:val="00414599"/>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255894"/>
    <w:rPr>
      <w:rFonts w:asciiTheme="majorHAnsi" w:eastAsiaTheme="majorEastAsia" w:hAnsiTheme="majorHAnsi" w:cstheme="majorBidi"/>
      <w:color w:val="8F4100"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4950">
      <w:bodyDiv w:val="1"/>
      <w:marLeft w:val="0"/>
      <w:marRight w:val="0"/>
      <w:marTop w:val="0"/>
      <w:marBottom w:val="0"/>
      <w:divBdr>
        <w:top w:val="none" w:sz="0" w:space="0" w:color="auto"/>
        <w:left w:val="none" w:sz="0" w:space="0" w:color="auto"/>
        <w:bottom w:val="none" w:sz="0" w:space="0" w:color="auto"/>
        <w:right w:val="none" w:sz="0" w:space="0" w:color="auto"/>
      </w:divBdr>
    </w:div>
    <w:div w:id="253317965">
      <w:bodyDiv w:val="1"/>
      <w:marLeft w:val="0"/>
      <w:marRight w:val="0"/>
      <w:marTop w:val="0"/>
      <w:marBottom w:val="0"/>
      <w:divBdr>
        <w:top w:val="none" w:sz="0" w:space="0" w:color="auto"/>
        <w:left w:val="none" w:sz="0" w:space="0" w:color="auto"/>
        <w:bottom w:val="none" w:sz="0" w:space="0" w:color="auto"/>
        <w:right w:val="none" w:sz="0" w:space="0" w:color="auto"/>
      </w:divBdr>
    </w:div>
    <w:div w:id="647635755">
      <w:bodyDiv w:val="1"/>
      <w:marLeft w:val="0"/>
      <w:marRight w:val="0"/>
      <w:marTop w:val="0"/>
      <w:marBottom w:val="0"/>
      <w:divBdr>
        <w:top w:val="none" w:sz="0" w:space="0" w:color="auto"/>
        <w:left w:val="none" w:sz="0" w:space="0" w:color="auto"/>
        <w:bottom w:val="none" w:sz="0" w:space="0" w:color="auto"/>
        <w:right w:val="none" w:sz="0" w:space="0" w:color="auto"/>
      </w:divBdr>
    </w:div>
    <w:div w:id="874268585">
      <w:bodyDiv w:val="1"/>
      <w:marLeft w:val="0"/>
      <w:marRight w:val="0"/>
      <w:marTop w:val="0"/>
      <w:marBottom w:val="0"/>
      <w:divBdr>
        <w:top w:val="none" w:sz="0" w:space="0" w:color="auto"/>
        <w:left w:val="none" w:sz="0" w:space="0" w:color="auto"/>
        <w:bottom w:val="none" w:sz="0" w:space="0" w:color="auto"/>
        <w:right w:val="none" w:sz="0" w:space="0" w:color="auto"/>
      </w:divBdr>
    </w:div>
    <w:div w:id="941718581">
      <w:bodyDiv w:val="1"/>
      <w:marLeft w:val="0"/>
      <w:marRight w:val="0"/>
      <w:marTop w:val="0"/>
      <w:marBottom w:val="0"/>
      <w:divBdr>
        <w:top w:val="none" w:sz="0" w:space="0" w:color="auto"/>
        <w:left w:val="none" w:sz="0" w:space="0" w:color="auto"/>
        <w:bottom w:val="none" w:sz="0" w:space="0" w:color="auto"/>
        <w:right w:val="none" w:sz="0" w:space="0" w:color="auto"/>
      </w:divBdr>
    </w:div>
    <w:div w:id="1050497664">
      <w:bodyDiv w:val="1"/>
      <w:marLeft w:val="0"/>
      <w:marRight w:val="0"/>
      <w:marTop w:val="0"/>
      <w:marBottom w:val="0"/>
      <w:divBdr>
        <w:top w:val="none" w:sz="0" w:space="0" w:color="auto"/>
        <w:left w:val="none" w:sz="0" w:space="0" w:color="auto"/>
        <w:bottom w:val="none" w:sz="0" w:space="0" w:color="auto"/>
        <w:right w:val="none" w:sz="0" w:space="0" w:color="auto"/>
      </w:divBdr>
    </w:div>
    <w:div w:id="1073045962">
      <w:bodyDiv w:val="1"/>
      <w:marLeft w:val="0"/>
      <w:marRight w:val="0"/>
      <w:marTop w:val="0"/>
      <w:marBottom w:val="0"/>
      <w:divBdr>
        <w:top w:val="none" w:sz="0" w:space="0" w:color="auto"/>
        <w:left w:val="none" w:sz="0" w:space="0" w:color="auto"/>
        <w:bottom w:val="none" w:sz="0" w:space="0" w:color="auto"/>
        <w:right w:val="none" w:sz="0" w:space="0" w:color="auto"/>
      </w:divBdr>
      <w:divsChild>
        <w:div w:id="362873890">
          <w:marLeft w:val="547"/>
          <w:marRight w:val="0"/>
          <w:marTop w:val="86"/>
          <w:marBottom w:val="0"/>
          <w:divBdr>
            <w:top w:val="none" w:sz="0" w:space="0" w:color="auto"/>
            <w:left w:val="none" w:sz="0" w:space="0" w:color="auto"/>
            <w:bottom w:val="none" w:sz="0" w:space="0" w:color="auto"/>
            <w:right w:val="none" w:sz="0" w:space="0" w:color="auto"/>
          </w:divBdr>
        </w:div>
        <w:div w:id="1557162925">
          <w:marLeft w:val="547"/>
          <w:marRight w:val="0"/>
          <w:marTop w:val="86"/>
          <w:marBottom w:val="0"/>
          <w:divBdr>
            <w:top w:val="none" w:sz="0" w:space="0" w:color="auto"/>
            <w:left w:val="none" w:sz="0" w:space="0" w:color="auto"/>
            <w:bottom w:val="none" w:sz="0" w:space="0" w:color="auto"/>
            <w:right w:val="none" w:sz="0" w:space="0" w:color="auto"/>
          </w:divBdr>
        </w:div>
        <w:div w:id="864252818">
          <w:marLeft w:val="547"/>
          <w:marRight w:val="0"/>
          <w:marTop w:val="86"/>
          <w:marBottom w:val="0"/>
          <w:divBdr>
            <w:top w:val="none" w:sz="0" w:space="0" w:color="auto"/>
            <w:left w:val="none" w:sz="0" w:space="0" w:color="auto"/>
            <w:bottom w:val="none" w:sz="0" w:space="0" w:color="auto"/>
            <w:right w:val="none" w:sz="0" w:space="0" w:color="auto"/>
          </w:divBdr>
        </w:div>
      </w:divsChild>
    </w:div>
    <w:div w:id="1073817744">
      <w:bodyDiv w:val="1"/>
      <w:marLeft w:val="0"/>
      <w:marRight w:val="0"/>
      <w:marTop w:val="0"/>
      <w:marBottom w:val="0"/>
      <w:divBdr>
        <w:top w:val="none" w:sz="0" w:space="0" w:color="auto"/>
        <w:left w:val="none" w:sz="0" w:space="0" w:color="auto"/>
        <w:bottom w:val="none" w:sz="0" w:space="0" w:color="auto"/>
        <w:right w:val="none" w:sz="0" w:space="0" w:color="auto"/>
      </w:divBdr>
    </w:div>
    <w:div w:id="1190024058">
      <w:bodyDiv w:val="1"/>
      <w:marLeft w:val="0"/>
      <w:marRight w:val="0"/>
      <w:marTop w:val="0"/>
      <w:marBottom w:val="0"/>
      <w:divBdr>
        <w:top w:val="none" w:sz="0" w:space="0" w:color="auto"/>
        <w:left w:val="none" w:sz="0" w:space="0" w:color="auto"/>
        <w:bottom w:val="none" w:sz="0" w:space="0" w:color="auto"/>
        <w:right w:val="none" w:sz="0" w:space="0" w:color="auto"/>
      </w:divBdr>
    </w:div>
    <w:div w:id="1741294322">
      <w:bodyDiv w:val="1"/>
      <w:marLeft w:val="0"/>
      <w:marRight w:val="0"/>
      <w:marTop w:val="0"/>
      <w:marBottom w:val="0"/>
      <w:divBdr>
        <w:top w:val="none" w:sz="0" w:space="0" w:color="auto"/>
        <w:left w:val="none" w:sz="0" w:space="0" w:color="auto"/>
        <w:bottom w:val="none" w:sz="0" w:space="0" w:color="auto"/>
        <w:right w:val="none" w:sz="0" w:space="0" w:color="auto"/>
      </w:divBdr>
    </w:div>
    <w:div w:id="1958641373">
      <w:bodyDiv w:val="1"/>
      <w:marLeft w:val="0"/>
      <w:marRight w:val="0"/>
      <w:marTop w:val="0"/>
      <w:marBottom w:val="0"/>
      <w:divBdr>
        <w:top w:val="none" w:sz="0" w:space="0" w:color="auto"/>
        <w:left w:val="none" w:sz="0" w:space="0" w:color="auto"/>
        <w:bottom w:val="none" w:sz="0" w:space="0" w:color="auto"/>
        <w:right w:val="none" w:sz="0" w:space="0" w:color="auto"/>
      </w:divBdr>
    </w:div>
    <w:div w:id="2002852303">
      <w:bodyDiv w:val="1"/>
      <w:marLeft w:val="0"/>
      <w:marRight w:val="0"/>
      <w:marTop w:val="0"/>
      <w:marBottom w:val="0"/>
      <w:divBdr>
        <w:top w:val="none" w:sz="0" w:space="0" w:color="auto"/>
        <w:left w:val="none" w:sz="0" w:space="0" w:color="auto"/>
        <w:bottom w:val="none" w:sz="0" w:space="0" w:color="auto"/>
        <w:right w:val="none" w:sz="0" w:space="0" w:color="auto"/>
      </w:divBdr>
      <w:divsChild>
        <w:div w:id="549269857">
          <w:marLeft w:val="95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Desktop\MOMix\Class%20Activity%20Template.dotx" TargetMode="External"/></Relationships>
</file>

<file path=word/theme/theme1.xml><?xml version="1.0" encoding="utf-8"?>
<a:theme xmlns:a="http://schemas.openxmlformats.org/drawingml/2006/main" name="Office Theme">
  <a:themeElements>
    <a:clrScheme name="UT Color Palette">
      <a:dk1>
        <a:sysClr val="windowText" lastClr="000000"/>
      </a:dk1>
      <a:lt1>
        <a:sysClr val="window" lastClr="FFFFFF"/>
      </a:lt1>
      <a:dk2>
        <a:srgbClr val="44546A"/>
      </a:dk2>
      <a:lt2>
        <a:srgbClr val="E7E6E6"/>
      </a:lt2>
      <a:accent1>
        <a:srgbClr val="BF5700"/>
      </a:accent1>
      <a:accent2>
        <a:srgbClr val="333F48"/>
      </a:accent2>
      <a:accent3>
        <a:srgbClr val="005F86"/>
      </a:accent3>
      <a:accent4>
        <a:srgbClr val="43695B"/>
      </a:accent4>
      <a:accent5>
        <a:srgbClr val="F2A900"/>
      </a:accent5>
      <a:accent6>
        <a:srgbClr val="382F19"/>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mailHeaders xmlns="http://schemas.microsoft.com/sharepoint/v4" xsi:nil="true"/>
    <Category xmlns="b6d06e58-ca74-41c3-9575-a7707a1abde0">Training Materials</Category>
    <EmailTo xmlns="http://schemas.microsoft.com/sharepoint/v3" xsi:nil="true"/>
    <EmailSender xmlns="http://schemas.microsoft.com/sharepoint/v3" xsi:nil="true"/>
    <EmailFrom xmlns="http://schemas.microsoft.com/sharepoint/v3" xsi:nil="true"/>
    <InternalRef_x0023_ xmlns="b6d06e58-ca74-41c3-9575-a7707a1abde0" xsi:nil="true"/>
    <Training_x0020_Area xmlns="b6d06e58-ca74-41c3-9575-a7707a1abde0">HCM-Staff</Training_x0020_Area>
    <Document_x0020_Status xmlns="b6d06e58-ca74-41c3-9575-a7707a1abde0">Draft</Document_x0020_Status>
    <_dlc_DocId xmlns="0717df80-d7c4-4988-8193-059af99a06fd">4NE3PE464PHD-304-372</_dlc_DocId>
    <Workstream xmlns="b6d06e58-ca74-41c3-9575-a7707a1abde0">HCM/Payroll</Workstream>
    <_dlc_DocIdUrl xmlns="0717df80-d7c4-4988-8193-059af99a06fd">
      <Url>https://asmp.austin.utexas.edu/er/training/_layouts/15/DocIdRedir.aspx?ID=4NE3PE464PHD-304-372</Url>
      <Description>4NE3PE464PHD-304-372</Description>
    </_dlc_DocIdUrl>
    <EmailSubject xmlns="http://schemas.microsoft.com/sharepoint/v3" xsi:nil="true"/>
    <Notes0 xmlns="b6d06e58-ca74-41c3-9575-a7707a1abde0" xsi:nil="true"/>
    <Resource_x0020_Type xmlns="b6d06e58-ca74-41c3-9575-a7707a1abde0">EG</Resource_x0020_Type>
    <EmailCc xmlns="http://schemas.microsoft.com/sharepoint/v3" xsi:nil="true"/>
    <Pilot_x0020_Essentials_x003f_ xmlns="b6d06e58-ca74-41c3-9575-a7707a1abde0">false</Pilot_x0020_Essentials_x003f_>
    <Archive xmlns="b6d06e58-ca74-41c3-9575-a7707a1abde0">false</Archive>
    <DCS_x003f_ xmlns="b6d06e58-ca74-41c3-9575-a7707a1abde0">false</DCS_x003f_>
    <Migrated xmlns="b6d06e58-ca74-41c3-9575-a7707a1abde0">false</Migr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4464AAD19EDC46B6C3402EBE004E85" ma:contentTypeVersion="21" ma:contentTypeDescription="Create a new document." ma:contentTypeScope="" ma:versionID="4a7ad5213294a6797470c5474ec6a1b1">
  <xsd:schema xmlns:xsd="http://www.w3.org/2001/XMLSchema" xmlns:xs="http://www.w3.org/2001/XMLSchema" xmlns:p="http://schemas.microsoft.com/office/2006/metadata/properties" xmlns:ns1="http://schemas.microsoft.com/sharepoint/v3" xmlns:ns2="0717df80-d7c4-4988-8193-059af99a06fd" xmlns:ns3="http://schemas.microsoft.com/sharepoint/v4" xmlns:ns4="b6d06e58-ca74-41c3-9575-a7707a1abde0" targetNamespace="http://schemas.microsoft.com/office/2006/metadata/properties" ma:root="true" ma:fieldsID="8c42a6b6d7756db7faedde4e1beb68b2" ns1:_="" ns2:_="" ns3:_="" ns4:_="">
    <xsd:import namespace="http://schemas.microsoft.com/sharepoint/v3"/>
    <xsd:import namespace="0717df80-d7c4-4988-8193-059af99a06fd"/>
    <xsd:import namespace="http://schemas.microsoft.com/sharepoint/v4"/>
    <xsd:import namespace="b6d06e58-ca74-41c3-9575-a7707a1abde0"/>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EmailHeaders" minOccurs="0"/>
                <xsd:element ref="ns4:Category" minOccurs="0"/>
                <xsd:element ref="ns4:Workstream" minOccurs="0"/>
                <xsd:element ref="ns4:Document_x0020_Status" minOccurs="0"/>
                <xsd:element ref="ns4:Training_x0020_Area" minOccurs="0"/>
                <xsd:element ref="ns4:InternalRef_x0023_" minOccurs="0"/>
                <xsd:element ref="ns4:Notes0" minOccurs="0"/>
                <xsd:element ref="ns4:Resource_x0020_Type" minOccurs="0"/>
                <xsd:element ref="ns4:Pilot_x0020_Essentials_x003f_" minOccurs="0"/>
                <xsd:element ref="ns4:Archive" minOccurs="0"/>
                <xsd:element ref="ns4:DCS_x003f_" minOccurs="0"/>
                <xsd:element ref="ns4:Mig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7df80-d7c4-4988-8193-059af99a06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06e58-ca74-41c3-9575-a7707a1abde0" elementFormDefault="qualified">
    <xsd:import namespace="http://schemas.microsoft.com/office/2006/documentManagement/types"/>
    <xsd:import namespace="http://schemas.microsoft.com/office/infopath/2007/PartnerControls"/>
    <xsd:element name="Category" ma:index="17" nillable="true" ma:displayName="Category" ma:description="Use this column to identify the content category" ma:format="Dropdown" ma:internalName="Category">
      <xsd:simpleType>
        <xsd:union memberTypes="dms:Text">
          <xsd:simpleType>
            <xsd:restriction base="dms:Choice">
              <xsd:enumeration value="Curriculum"/>
              <xsd:enumeration value="Graphics"/>
              <xsd:enumeration value="Presentations"/>
              <xsd:enumeration value="Planning/Strategy"/>
              <xsd:enumeration value="Process Flows"/>
              <xsd:enumeration value="Project Planning"/>
              <xsd:enumeration value="Security Documents"/>
              <xsd:enumeration value="Style Guides"/>
              <xsd:enumeration value="Templates"/>
              <xsd:enumeration value="Training Materials"/>
              <xsd:enumeration value="OTHER Materials"/>
            </xsd:restriction>
          </xsd:simpleType>
        </xsd:union>
      </xsd:simpleType>
    </xsd:element>
    <xsd:element name="Workstream" ma:index="18" nillable="true" ma:displayName="Workstream" ma:description="Use this column to identify the Workday workstream area" ma:format="Dropdown" ma:internalName="Workstream">
      <xsd:simpleType>
        <xsd:restriction base="dms:Choice">
          <xsd:enumeration value="All (General)"/>
          <xsd:enumeration value="Financials"/>
          <xsd:enumeration value="HCM/Payroll"/>
        </xsd:restriction>
      </xsd:simpleType>
    </xsd:element>
    <xsd:element name="Document_x0020_Status" ma:index="19" nillable="true" ma:displayName="Document Status" ma:default="Draft" ma:description="Use this to identify the document status within the approval process" ma:format="Dropdown" ma:internalName="Document_x0020_Status">
      <xsd:simpleType>
        <xsd:restriction base="dms:Choice">
          <xsd:enumeration value="Draft"/>
          <xsd:enumeration value="Under Review"/>
          <xsd:enumeration value="Fully Approved"/>
          <xsd:enumeration value="Archive"/>
        </xsd:restriction>
      </xsd:simpleType>
    </xsd:element>
    <xsd:element name="Training_x0020_Area" ma:index="20" nillable="true" ma:displayName="Training Area" ma:description="Use this column to identify the HCM/Payroll or Financials topic the document relates to" ma:format="Dropdown" ma:internalName="Training_x0020_Area">
      <xsd:simpleType>
        <xsd:restriction base="dms:Choice">
          <xsd:enumeration value="HCM-Academic"/>
          <xsd:enumeration value="HCM-Benefits"/>
          <xsd:enumeration value="HCM-Compensation"/>
          <xsd:enumeration value="HCM-Payroll"/>
          <xsd:enumeration value="HCM-Recruiting"/>
          <xsd:enumeration value="HCM-Security"/>
          <xsd:enumeration value="HCM-Staff"/>
          <xsd:enumeration value="HCM-Student/Work-Study"/>
          <xsd:enumeration value="HCM-Talent"/>
          <xsd:enumeration value="HCM-Time Tracking and Absence"/>
          <xsd:enumeration value="HCM-GENERAL"/>
          <xsd:enumeration value="FIN-FA-Budgets"/>
          <xsd:enumeration value="FIN-FA-Business Assets"/>
          <xsd:enumeration value="FIN-FA-Financial Accounting"/>
          <xsd:enumeration value="FIN-FA-Projects"/>
          <xsd:enumeration value="FIN-FDM-Financial Data Model"/>
          <xsd:enumeration value="FIN-RM-Banking &amp; Settlements"/>
          <xsd:enumeration value="FIN-RM-Customer Accounts"/>
          <xsd:enumeration value="FIN-RM-Grants"/>
          <xsd:enumeration value="FIN-SM-Expenses"/>
          <xsd:enumeration value="FIN-SM-Procurement"/>
          <xsd:enumeration value="FIN-SM-Supplier Accounts"/>
          <xsd:enumeration value="FIN-Security"/>
          <xsd:enumeration value="FIN-GENERAL"/>
          <xsd:enumeration value="GENERAL"/>
        </xsd:restriction>
      </xsd:simpleType>
    </xsd:element>
    <xsd:element name="InternalRef_x0023_" ma:index="21" nillable="true" ma:displayName="InternalRef#" ma:description="Our internal tracking number" ma:internalName="InternalRef_x0023_">
      <xsd:simpleType>
        <xsd:restriction base="dms:Text">
          <xsd:maxLength value="255"/>
        </xsd:restriction>
      </xsd:simpleType>
    </xsd:element>
    <xsd:element name="Notes0" ma:index="22" nillable="true" ma:displayName="Notes" ma:description="use this field to provide additional info about document" ma:internalName="Notes0">
      <xsd:simpleType>
        <xsd:restriction base="dms:Text">
          <xsd:maxLength value="255"/>
        </xsd:restriction>
      </xsd:simpleType>
    </xsd:element>
    <xsd:element name="Resource_x0020_Type" ma:index="23" nillable="true" ma:displayName="Resource Type" ma:description="Use this column to identify the type of training material produced" ma:format="Dropdown" ma:internalName="Resource_x0020_Type">
      <xsd:simpleType>
        <xsd:restriction base="dms:Choice">
          <xsd:enumeration value="Demo"/>
          <xsd:enumeration value="BP"/>
          <xsd:enumeration value="DCS"/>
          <xsd:enumeration value="EG"/>
          <xsd:enumeration value="JA"/>
          <xsd:enumeration value="ILT PPT"/>
          <xsd:enumeration value="QRG"/>
          <xsd:enumeration value="TG"/>
        </xsd:restriction>
      </xsd:simpleType>
    </xsd:element>
    <xsd:element name="Pilot_x0020_Essentials_x003f_" ma:index="24" nillable="true" ma:displayName="Pilot Essentials?" ma:default="0" ma:description="Check this box if the document is part of the Pilot Essentials Materials" ma:internalName="Pilot_x0020_Essentials_x003f_">
      <xsd:simpleType>
        <xsd:restriction base="dms:Boolean"/>
      </xsd:simpleType>
    </xsd:element>
    <xsd:element name="Archive" ma:index="25" nillable="true" ma:displayName="Archive" ma:default="0" ma:description="Select &quot;yes&quot; to move document to Archive View" ma:internalName="Archive">
      <xsd:simpleType>
        <xsd:restriction base="dms:Boolean"/>
      </xsd:simpleType>
    </xsd:element>
    <xsd:element name="DCS_x003f_" ma:index="26" nillable="true" ma:displayName="DCS?" ma:default="0" ma:description="Select 'Yes' if Training Material was used in for the Design Confirmation Sessions.  Checking 'Yes' will remove documents from main view.  They will only be available in DCS view." ma:internalName="DCS_x003f_">
      <xsd:simpleType>
        <xsd:restriction base="dms:Boolean"/>
      </xsd:simpleType>
    </xsd:element>
    <xsd:element name="Migrated" ma:index="27" nillable="true" ma:displayName="Migrated" ma:default="0" ma:description="this field will indicate if document has been migrated to the new SharePoint" ma:internalName="Mig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A63C8-C356-48F8-A7A4-AE6396599F4B}">
  <ds:schemaRefs>
    <ds:schemaRef ds:uri="http://schemas.microsoft.com/sharepoint/events"/>
  </ds:schemaRefs>
</ds:datastoreItem>
</file>

<file path=customXml/itemProps2.xml><?xml version="1.0" encoding="utf-8"?>
<ds:datastoreItem xmlns:ds="http://schemas.openxmlformats.org/officeDocument/2006/customXml" ds:itemID="{74A09FB1-1022-4C4A-B6B8-C42F5AC9D39F}">
  <ds:schemaRefs>
    <ds:schemaRef ds:uri="http://schemas.microsoft.com/office/2006/metadata/properties"/>
    <ds:schemaRef ds:uri="http://schemas.microsoft.com/office/infopath/2007/PartnerControls"/>
    <ds:schemaRef ds:uri="http://schemas.microsoft.com/sharepoint/v4"/>
    <ds:schemaRef ds:uri="b6d06e58-ca74-41c3-9575-a7707a1abde0"/>
    <ds:schemaRef ds:uri="http://schemas.microsoft.com/sharepoint/v3"/>
    <ds:schemaRef ds:uri="0717df80-d7c4-4988-8193-059af99a06fd"/>
  </ds:schemaRefs>
</ds:datastoreItem>
</file>

<file path=customXml/itemProps3.xml><?xml version="1.0" encoding="utf-8"?>
<ds:datastoreItem xmlns:ds="http://schemas.openxmlformats.org/officeDocument/2006/customXml" ds:itemID="{AA5099E2-C8AF-4197-B3B6-1C463D091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17df80-d7c4-4988-8193-059af99a06fd"/>
    <ds:schemaRef ds:uri="http://schemas.microsoft.com/sharepoint/v4"/>
    <ds:schemaRef ds:uri="b6d06e58-ca74-41c3-9575-a7707a1ab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85E7B-C9AA-4912-B2FB-9C045AFE5FC8}">
  <ds:schemaRefs>
    <ds:schemaRef ds:uri="http://schemas.microsoft.com/sharepoint/v3/contenttype/forms"/>
  </ds:schemaRefs>
</ds:datastoreItem>
</file>

<file path=customXml/itemProps5.xml><?xml version="1.0" encoding="utf-8"?>
<ds:datastoreItem xmlns:ds="http://schemas.openxmlformats.org/officeDocument/2006/customXml" ds:itemID="{54296EC1-DEE2-4D87-9F26-7C8A2E3A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 Activity Template</Template>
  <TotalTime>0</TotalTime>
  <Pages>7</Pages>
  <Words>1439</Words>
  <Characters>8205</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Reference: Spend Authorization Statuses</vt:lpstr>
      <vt:lpstr>        Steps:</vt:lpstr>
      <vt:lpstr>        Result:</vt:lpstr>
    </vt:vector>
  </TitlesOfParts>
  <Company>The University of Texas at Austin</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Lisa Pitts</cp:lastModifiedBy>
  <cp:revision>2</cp:revision>
  <cp:lastPrinted>2017-02-06T16:48:00Z</cp:lastPrinted>
  <dcterms:created xsi:type="dcterms:W3CDTF">2017-12-09T01:03:00Z</dcterms:created>
  <dcterms:modified xsi:type="dcterms:W3CDTF">2017-12-09T01:03:00Z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0x010100B14464AAD19EDC46B6C3402EBE004E85</vt:lpwstr>
  </property>
  <property fmtid="{D5CDD505-2E9C-101B-9397-08002B2CF9AE}" pid="3" name="_dlc_DocIdItemGuid">
    <vt:lpwstr>c00ae455-e0de-4f3e-a409-59ed4d4c45c0</vt:lpwstr>
  </property>
</Properties>
</file>