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87" w:rsidRPr="00BB419C" w:rsidRDefault="00383087" w:rsidP="00BB419C">
      <w:pPr>
        <w:pStyle w:val="NoSpacing"/>
        <w:rPr>
          <w:b/>
        </w:rPr>
      </w:pPr>
      <w:r w:rsidRPr="00BB419C">
        <w:rPr>
          <w:b/>
        </w:rPr>
        <w:t xml:space="preserve">National Science Foundation </w:t>
      </w:r>
      <w:r w:rsidR="007E3B64" w:rsidRPr="00BB419C">
        <w:rPr>
          <w:b/>
        </w:rPr>
        <w:t>Broader Impacts</w:t>
      </w:r>
    </w:p>
    <w:p w:rsidR="00BB419C" w:rsidRPr="008F7C48" w:rsidRDefault="00BB419C" w:rsidP="00BB419C">
      <w:pPr>
        <w:pStyle w:val="NoSpacing"/>
      </w:pPr>
    </w:p>
    <w:p w:rsidR="007E3B64" w:rsidRPr="008F7C48" w:rsidRDefault="00383087" w:rsidP="00BB419C">
      <w:pPr>
        <w:pStyle w:val="NoSpacing"/>
      </w:pPr>
      <w:r w:rsidRPr="008F7C48">
        <w:t>NSF uses two merit review criterion for evaluating research proposals for</w:t>
      </w:r>
      <w:r w:rsidR="007E3B64" w:rsidRPr="008F7C48">
        <w:t xml:space="preserve"> </w:t>
      </w:r>
      <w:r w:rsidRPr="008F7C48">
        <w:t xml:space="preserve">funding: </w:t>
      </w:r>
      <w:r w:rsidR="005A2D08">
        <w:t xml:space="preserve"> </w:t>
      </w:r>
      <w:hyperlink r:id="rId6" w:tgtFrame="_blank" w:history="1">
        <w:r w:rsidRPr="008F7C48">
          <w:t>Intellectual Merit and Broader Impacts</w:t>
        </w:r>
      </w:hyperlink>
      <w:r w:rsidR="008F7C48">
        <w:t xml:space="preserve">.  </w:t>
      </w:r>
      <w:r w:rsidRPr="008F7C48">
        <w:t>The Intellectual Merit criterion encompasses the potential to advance knowledge.</w:t>
      </w:r>
      <w:r w:rsidR="008F7C48">
        <w:t xml:space="preserve">  </w:t>
      </w:r>
      <w:r w:rsidRPr="008F7C48">
        <w:t>The Broader Impacts criterion encompasses the potential to benefit society and</w:t>
      </w:r>
      <w:r w:rsidR="008F7C48">
        <w:t xml:space="preserve"> </w:t>
      </w:r>
      <w:r w:rsidRPr="008F7C48">
        <w:t>contribute to the achievement of specific, desired societal outcomes.</w:t>
      </w:r>
      <w:r w:rsidR="004368F5">
        <w:t xml:space="preserve">  </w:t>
      </w:r>
      <w:r w:rsidR="007E3B64" w:rsidRPr="008F7C48">
        <w:t>Such outcomes</w:t>
      </w:r>
      <w:r w:rsidR="00B728BA" w:rsidRPr="008F7C48">
        <w:t xml:space="preserve"> </w:t>
      </w:r>
      <w:r w:rsidR="007E3B64" w:rsidRPr="008F7C48">
        <w:t>include, but are not limited to:</w:t>
      </w:r>
    </w:p>
    <w:p w:rsidR="007E3B64" w:rsidRPr="008F7C48" w:rsidRDefault="007E3B64" w:rsidP="00BB419C">
      <w:pPr>
        <w:pStyle w:val="NoSpacing"/>
        <w:numPr>
          <w:ilvl w:val="0"/>
          <w:numId w:val="30"/>
        </w:numPr>
      </w:pPr>
      <w:r w:rsidRPr="008F7C48">
        <w:t>Full participation of women, persons with disabilities, and underrepresented minorities in</w:t>
      </w:r>
      <w:r w:rsidRPr="008F7C48">
        <w:br/>
        <w:t>science, technology, engineering, and mathematics (specifically African Americans, Hispanics,</w:t>
      </w:r>
      <w:r w:rsidRPr="008F7C48">
        <w:br/>
        <w:t>Native Americans, Alaska Natives, and Pacific Islanders)</w:t>
      </w:r>
    </w:p>
    <w:p w:rsidR="007E3B64" w:rsidRPr="008F7C48" w:rsidRDefault="007E3B64" w:rsidP="00BB419C">
      <w:pPr>
        <w:pStyle w:val="NoSpacing"/>
        <w:numPr>
          <w:ilvl w:val="0"/>
          <w:numId w:val="30"/>
        </w:numPr>
      </w:pPr>
      <w:r w:rsidRPr="008F7C48">
        <w:t>Improved STEM education and educator development at any level</w:t>
      </w:r>
    </w:p>
    <w:p w:rsidR="007E3B64" w:rsidRPr="008F7C48" w:rsidRDefault="007E3B64" w:rsidP="00BB419C">
      <w:pPr>
        <w:pStyle w:val="NoSpacing"/>
        <w:numPr>
          <w:ilvl w:val="0"/>
          <w:numId w:val="30"/>
        </w:numPr>
      </w:pPr>
      <w:r w:rsidRPr="008F7C48">
        <w:t>Increased public scientific literacy and public engagement with science and technology;</w:t>
      </w:r>
      <w:r w:rsidRPr="008F7C48">
        <w:br/>
        <w:t>improved well-being of individuals in society</w:t>
      </w:r>
    </w:p>
    <w:p w:rsidR="007E3B64" w:rsidRPr="008F7C48" w:rsidRDefault="007E3B64" w:rsidP="00BB419C">
      <w:pPr>
        <w:pStyle w:val="NoSpacing"/>
        <w:numPr>
          <w:ilvl w:val="0"/>
          <w:numId w:val="30"/>
        </w:numPr>
      </w:pPr>
      <w:r w:rsidRPr="008F7C48">
        <w:t>Development of a diverse, globally competitive STEM workforce</w:t>
      </w:r>
    </w:p>
    <w:p w:rsidR="007E3B64" w:rsidRPr="008F7C48" w:rsidRDefault="007E3B64" w:rsidP="00BB419C">
      <w:pPr>
        <w:pStyle w:val="NoSpacing"/>
        <w:numPr>
          <w:ilvl w:val="0"/>
          <w:numId w:val="30"/>
        </w:numPr>
      </w:pPr>
      <w:r w:rsidRPr="008F7C48">
        <w:t>Increased partnerships between academia, industry, and others</w:t>
      </w:r>
    </w:p>
    <w:p w:rsidR="007E3B64" w:rsidRPr="008F7C48" w:rsidRDefault="007E3B64" w:rsidP="00BB419C">
      <w:pPr>
        <w:pStyle w:val="NoSpacing"/>
        <w:numPr>
          <w:ilvl w:val="0"/>
          <w:numId w:val="30"/>
        </w:numPr>
      </w:pPr>
      <w:r w:rsidRPr="008F7C48">
        <w:t>Improved national securit</w:t>
      </w:r>
      <w:r w:rsidR="00B728BA" w:rsidRPr="008F7C48">
        <w:t>y</w:t>
      </w:r>
    </w:p>
    <w:p w:rsidR="007E3B64" w:rsidRPr="008F7C48" w:rsidRDefault="007E3B64" w:rsidP="00BB419C">
      <w:pPr>
        <w:pStyle w:val="NoSpacing"/>
        <w:numPr>
          <w:ilvl w:val="0"/>
          <w:numId w:val="30"/>
        </w:numPr>
      </w:pPr>
      <w:r w:rsidRPr="008F7C48">
        <w:t>Increased economic competitiveness of the United States</w:t>
      </w:r>
    </w:p>
    <w:p w:rsidR="007E3B64" w:rsidRDefault="007E3B64" w:rsidP="00BB419C">
      <w:pPr>
        <w:pStyle w:val="NoSpacing"/>
        <w:numPr>
          <w:ilvl w:val="0"/>
          <w:numId w:val="30"/>
        </w:numPr>
      </w:pPr>
      <w:r w:rsidRPr="008F7C48">
        <w:t>Enhanced infrastructure for research and education</w:t>
      </w:r>
    </w:p>
    <w:p w:rsidR="00BB419C" w:rsidRDefault="00BB419C" w:rsidP="001F178D">
      <w:pPr>
        <w:pStyle w:val="NoSpacing"/>
      </w:pPr>
    </w:p>
    <w:p w:rsidR="008F7C48" w:rsidRPr="00BC5D41" w:rsidRDefault="00BC5D41" w:rsidP="00BC5D41">
      <w:pPr>
        <w:pStyle w:val="NoSpacing"/>
        <w:rPr>
          <w:b/>
          <w:lang w:val="en"/>
        </w:rPr>
      </w:pPr>
      <w:r w:rsidRPr="00BC5D41">
        <w:rPr>
          <w:b/>
          <w:lang w:val="en"/>
        </w:rPr>
        <w:t>Planning your Project:</w:t>
      </w:r>
    </w:p>
    <w:p w:rsidR="00952231" w:rsidRDefault="00B02589" w:rsidP="00952231">
      <w:pPr>
        <w:pStyle w:val="NoSpacing"/>
      </w:pPr>
      <w:r w:rsidRPr="00FF62E1">
        <w:t>S</w:t>
      </w:r>
      <w:r w:rsidR="00052F4E">
        <w:t xml:space="preserve">tep </w:t>
      </w:r>
      <w:r w:rsidRPr="00FF62E1">
        <w:t>1: Ch</w:t>
      </w:r>
      <w:r w:rsidR="001B38F7">
        <w:t>oose your goals and objectives.  Then p</w:t>
      </w:r>
      <w:r w:rsidRPr="00FF62E1">
        <w:t>ick one or more of the</w:t>
      </w:r>
      <w:r w:rsidR="00BB419C">
        <w:t xml:space="preserve"> </w:t>
      </w:r>
      <w:r w:rsidR="00530F56">
        <w:t xml:space="preserve">above </w:t>
      </w:r>
      <w:r w:rsidR="003C4955">
        <w:t>outcomes -- d</w:t>
      </w:r>
      <w:r w:rsidR="00952231">
        <w:t>escribe them in terms that are specific, measurable and realistic.</w:t>
      </w:r>
    </w:p>
    <w:p w:rsidR="009B4118" w:rsidRPr="009B4118" w:rsidRDefault="009B4118" w:rsidP="00952231">
      <w:pPr>
        <w:pStyle w:val="NoSpacing"/>
        <w:rPr>
          <w:sz w:val="16"/>
          <w:szCs w:val="16"/>
        </w:rPr>
      </w:pPr>
    </w:p>
    <w:p w:rsidR="00B02589" w:rsidRDefault="00B02589" w:rsidP="009B4118">
      <w:pPr>
        <w:pStyle w:val="NoSpacing"/>
        <w:rPr>
          <w:iCs/>
        </w:rPr>
      </w:pPr>
      <w:r w:rsidRPr="00FF62E1">
        <w:t>S</w:t>
      </w:r>
      <w:r w:rsidR="00052F4E">
        <w:t>tep</w:t>
      </w:r>
      <w:r w:rsidRPr="00FF62E1">
        <w:t xml:space="preserve"> 2: Create activities based on your goals and objectives</w:t>
      </w:r>
      <w:r w:rsidR="00FF62E1" w:rsidRPr="00FF62E1">
        <w:t xml:space="preserve">.  Use an Excel or Word document to </w:t>
      </w:r>
      <w:r w:rsidR="00FF62E1" w:rsidRPr="00FF62E1">
        <w:rPr>
          <w:color w:val="000000"/>
          <w:lang w:val="en"/>
        </w:rPr>
        <w:t>keep track of suggestions for a particular project.  </w:t>
      </w:r>
      <w:r w:rsidR="00FF62E1">
        <w:rPr>
          <w:color w:val="000000"/>
          <w:lang w:val="en"/>
        </w:rPr>
        <w:t xml:space="preserve">  </w:t>
      </w:r>
      <w:r w:rsidRPr="00FF62E1">
        <w:rPr>
          <w:iCs/>
        </w:rPr>
        <w:t>Include as many activities as you need—there is no set number of activities that you MUST include.</w:t>
      </w:r>
    </w:p>
    <w:p w:rsidR="009B4118" w:rsidRPr="009B4118" w:rsidRDefault="009B4118" w:rsidP="009B4118">
      <w:pPr>
        <w:pStyle w:val="NoSpacing"/>
        <w:rPr>
          <w:iCs/>
          <w:sz w:val="16"/>
          <w:szCs w:val="16"/>
        </w:rPr>
      </w:pPr>
    </w:p>
    <w:p w:rsidR="00F811E6" w:rsidRDefault="00052F4E" w:rsidP="00B02589">
      <w:pPr>
        <w:pStyle w:val="NoSpacing"/>
        <w:rPr>
          <w:rFonts w:cs="Arial"/>
          <w:color w:val="000000"/>
        </w:rPr>
      </w:pPr>
      <w:r>
        <w:t>Step</w:t>
      </w:r>
      <w:r w:rsidR="00B02589" w:rsidRPr="00B02589">
        <w:t xml:space="preserve"> 3: Choose an evaluation method that fits your goals, objectives, and activities. </w:t>
      </w:r>
      <w:r w:rsidR="00B02589" w:rsidRPr="007D4363">
        <w:rPr>
          <w:iCs/>
        </w:rPr>
        <w:t>You might want to consider hiring a professional evaluator to design and/or evaluate your broader impacts activities. If necessary, choose an evaluation method for each part of your broader impacts plan.</w:t>
      </w:r>
      <w:r w:rsidR="00B02589" w:rsidRPr="00B02589">
        <w:t xml:space="preserve"> Some evaluation methods to consider are surveys, interviews, observations, tests,</w:t>
      </w:r>
      <w:r w:rsidR="003B7C43">
        <w:t xml:space="preserve"> and case studies.  Remember to conduct formative and summative, quantitative and qualitative </w:t>
      </w:r>
      <w:r w:rsidR="00B02589" w:rsidRPr="00B02589">
        <w:t>evaluation.</w:t>
      </w:r>
      <w:r w:rsidR="00573AB4">
        <w:t xml:space="preserve">  </w:t>
      </w:r>
      <w:r w:rsidR="00F811E6" w:rsidRPr="00F811E6">
        <w:t xml:space="preserve">Also refer to the </w:t>
      </w:r>
      <w:hyperlink r:id="rId7" w:history="1">
        <w:r w:rsidR="00F811E6" w:rsidRPr="00530F56">
          <w:rPr>
            <w:rStyle w:val="Hyperlink"/>
            <w:rFonts w:cs="Arial"/>
          </w:rPr>
          <w:t>NSF User Friendly Handbook for Evaluation</w:t>
        </w:r>
      </w:hyperlink>
      <w:r w:rsidR="00530F56">
        <w:rPr>
          <w:rFonts w:cs="Arial"/>
          <w:color w:val="000000"/>
        </w:rPr>
        <w:t>.</w:t>
      </w:r>
    </w:p>
    <w:p w:rsidR="00530F56" w:rsidRDefault="00530F56" w:rsidP="00B02589">
      <w:pPr>
        <w:pStyle w:val="NoSpacing"/>
      </w:pPr>
    </w:p>
    <w:p w:rsidR="00EE1C21" w:rsidRPr="00CF0375" w:rsidRDefault="00EE1C21" w:rsidP="00CF0375">
      <w:pPr>
        <w:pStyle w:val="NoSpacing"/>
        <w:rPr>
          <w:b/>
        </w:rPr>
      </w:pPr>
      <w:r w:rsidRPr="00CF0375">
        <w:rPr>
          <w:b/>
        </w:rPr>
        <w:t>Brainstorming for communication-oriented broader impact projects</w:t>
      </w:r>
    </w:p>
    <w:p w:rsidR="00EE1C21" w:rsidRDefault="00EE1C21" w:rsidP="00CF0375">
      <w:pPr>
        <w:pStyle w:val="NoSpacing"/>
      </w:pPr>
      <w:r w:rsidRPr="0015219A">
        <w:t xml:space="preserve">The Division of Research and Economic Development Communication and Planning Office will meet with faculty to help brainstorm for ideas on </w:t>
      </w:r>
      <w:r w:rsidR="004368F5">
        <w:t xml:space="preserve">communicating the </w:t>
      </w:r>
      <w:r w:rsidRPr="0015219A">
        <w:t xml:space="preserve">broader impacts </w:t>
      </w:r>
      <w:r w:rsidR="004368F5">
        <w:t xml:space="preserve">of their </w:t>
      </w:r>
      <w:r w:rsidRPr="0015219A">
        <w:t xml:space="preserve">projects. </w:t>
      </w:r>
      <w:r w:rsidR="004368F5">
        <w:t xml:space="preserve"> A</w:t>
      </w:r>
      <w:r w:rsidRPr="0015219A">
        <w:t>dditionally, a variety of campus communication-oriented services are available to contribute to broader impacts projects, such as UNLV TV, Reprographics, Photo Services, and Web Communication. Some services involve cost and staff, so be sure to discuss projects with representatives of these units to obtain information for planning and budgeting purposes.</w:t>
      </w:r>
    </w:p>
    <w:p w:rsidR="00EE1C21" w:rsidRDefault="00EE1C21" w:rsidP="00EE1C21">
      <w:pPr>
        <w:pStyle w:val="NoSpacing"/>
        <w:rPr>
          <w:rFonts w:cs="Helv"/>
          <w:color w:val="000000"/>
        </w:rPr>
      </w:pPr>
    </w:p>
    <w:p w:rsidR="009159F9" w:rsidRPr="007A1D6B" w:rsidRDefault="009159F9" w:rsidP="00EE1C21">
      <w:pPr>
        <w:pStyle w:val="NoSpacing"/>
        <w:rPr>
          <w:lang w:val="en"/>
        </w:rPr>
      </w:pPr>
      <w:r w:rsidRPr="001F178D">
        <w:rPr>
          <w:b/>
          <w:lang w:val="en"/>
        </w:rPr>
        <w:t>Broader Impacts Resources</w:t>
      </w:r>
      <w:r w:rsidRPr="007A1D6B">
        <w:rPr>
          <w:lang w:val="en"/>
        </w:rPr>
        <w:t>:</w:t>
      </w:r>
    </w:p>
    <w:p w:rsidR="009159F9" w:rsidRPr="00ED4D71" w:rsidRDefault="00ED4D71" w:rsidP="009159F9">
      <w:pPr>
        <w:pStyle w:val="NoSpacing"/>
        <w:ind w:left="720"/>
        <w:rPr>
          <w:rStyle w:val="Hyperlink"/>
        </w:rPr>
      </w:pPr>
      <w:r>
        <w:fldChar w:fldCharType="begin"/>
      </w:r>
      <w:r>
        <w:instrText xml:space="preserve"> HYPERLINK "http://www.nsf.gov/pubs/policydocs/pappguide/nsf13001/" </w:instrText>
      </w:r>
      <w:r>
        <w:fldChar w:fldCharType="separate"/>
      </w:r>
      <w:r w:rsidR="009159F9" w:rsidRPr="00ED4D71">
        <w:rPr>
          <w:rStyle w:val="Hyperlink"/>
        </w:rPr>
        <w:t xml:space="preserve">NSF Grant Proposal Guide, Chapter II, Proposal Preparation Instructions  </w:t>
      </w:r>
    </w:p>
    <w:p w:rsidR="009159F9" w:rsidRPr="00530F56" w:rsidRDefault="00ED4D71" w:rsidP="009159F9">
      <w:pPr>
        <w:pStyle w:val="NoSpacing"/>
        <w:rPr>
          <w:color w:val="548DD4" w:themeColor="text2" w:themeTint="99"/>
        </w:rPr>
      </w:pPr>
      <w:r>
        <w:fldChar w:fldCharType="end"/>
      </w:r>
    </w:p>
    <w:p w:rsidR="009159F9" w:rsidRPr="00530F56" w:rsidRDefault="009159F9" w:rsidP="009159F9">
      <w:pPr>
        <w:pStyle w:val="Default"/>
        <w:rPr>
          <w:rFonts w:asciiTheme="minorHAnsi" w:hAnsiTheme="minorHAnsi"/>
          <w:b/>
          <w:color w:val="548DD4" w:themeColor="text2" w:themeTint="99"/>
          <w:sz w:val="22"/>
          <w:szCs w:val="22"/>
        </w:rPr>
      </w:pPr>
      <w:r w:rsidRPr="00530F56">
        <w:rPr>
          <w:color w:val="548DD4" w:themeColor="text2" w:themeTint="99"/>
        </w:rPr>
        <w:tab/>
      </w:r>
      <w:hyperlink r:id="rId8" w:history="1">
        <w:r w:rsidRPr="00530F56">
          <w:rPr>
            <w:rStyle w:val="Hyperlink"/>
            <w:rFonts w:asciiTheme="minorHAnsi" w:hAnsiTheme="minorHAnsi"/>
            <w:color w:val="548DD4" w:themeColor="text2" w:themeTint="99"/>
            <w:sz w:val="22"/>
            <w:szCs w:val="22"/>
          </w:rPr>
          <w:t>CEOSE Recommendation for a Bold New Initiative for Broadening Participation</w:t>
        </w:r>
      </w:hyperlink>
    </w:p>
    <w:p w:rsidR="009159F9" w:rsidRPr="00530F56" w:rsidRDefault="009159F9" w:rsidP="009159F9">
      <w:pPr>
        <w:pStyle w:val="NoSpacing"/>
        <w:rPr>
          <w:color w:val="548DD4" w:themeColor="text2" w:themeTint="99"/>
        </w:rPr>
      </w:pPr>
      <w:r w:rsidRPr="00530F56">
        <w:rPr>
          <w:color w:val="548DD4" w:themeColor="text2" w:themeTint="99"/>
        </w:rPr>
        <w:tab/>
      </w:r>
    </w:p>
    <w:p w:rsidR="00894C31" w:rsidRDefault="009159F9" w:rsidP="009159F9">
      <w:pPr>
        <w:pStyle w:val="NoSpacing"/>
        <w:rPr>
          <w:rStyle w:val="Hyperlink"/>
          <w:rFonts w:cs="TimesNewRoman,Bold"/>
          <w:bCs/>
          <w:color w:val="548DD4" w:themeColor="text2" w:themeTint="99"/>
        </w:rPr>
      </w:pPr>
      <w:r w:rsidRPr="00530F56">
        <w:rPr>
          <w:color w:val="548DD4" w:themeColor="text2" w:themeTint="99"/>
        </w:rPr>
        <w:tab/>
      </w:r>
      <w:hyperlink r:id="rId9" w:history="1">
        <w:r w:rsidRPr="00530F56">
          <w:rPr>
            <w:rStyle w:val="Hyperlink"/>
            <w:color w:val="548DD4" w:themeColor="text2" w:themeTint="99"/>
          </w:rPr>
          <w:t xml:space="preserve">NSF’s </w:t>
        </w:r>
        <w:r w:rsidRPr="00530F56">
          <w:rPr>
            <w:rStyle w:val="Hyperlink"/>
            <w:rFonts w:cs="TimesNewRoman,Bold"/>
            <w:bCs/>
            <w:color w:val="548DD4" w:themeColor="text2" w:themeTint="99"/>
          </w:rPr>
          <w:t>Merit Review Broader Impacts Criterion: Representative Activities</w:t>
        </w:r>
      </w:hyperlink>
    </w:p>
    <w:p w:rsidR="00894C31" w:rsidRDefault="00894C31">
      <w:pPr>
        <w:rPr>
          <w:rStyle w:val="Hyperlink"/>
          <w:rFonts w:cs="TimesNewRoman,Bold"/>
          <w:bCs/>
          <w:color w:val="548DD4" w:themeColor="text2" w:themeTint="99"/>
        </w:rPr>
      </w:pPr>
      <w:r>
        <w:rPr>
          <w:rStyle w:val="Hyperlink"/>
          <w:rFonts w:cs="TimesNewRoman,Bold"/>
          <w:bCs/>
          <w:color w:val="548DD4" w:themeColor="text2" w:themeTint="99"/>
        </w:rPr>
        <w:br w:type="page"/>
      </w:r>
    </w:p>
    <w:p w:rsidR="009159F9" w:rsidRDefault="00894C31" w:rsidP="009159F9">
      <w:pPr>
        <w:pStyle w:val="NoSpacing"/>
        <w:rPr>
          <w:color w:val="C00000"/>
        </w:rPr>
      </w:pPr>
      <w:r>
        <w:rPr>
          <w:color w:val="C00000"/>
        </w:rPr>
        <w:lastRenderedPageBreak/>
        <w:t>NOTE FOR OIT:  If links are needed for the above, they are:</w:t>
      </w:r>
    </w:p>
    <w:p w:rsidR="00894C31" w:rsidRDefault="00894C31" w:rsidP="009159F9">
      <w:pPr>
        <w:pStyle w:val="NoSpacing"/>
        <w:rPr>
          <w:color w:val="C00000"/>
        </w:rPr>
      </w:pPr>
    </w:p>
    <w:p w:rsidR="00894C31" w:rsidRDefault="00894C31" w:rsidP="009159F9">
      <w:pPr>
        <w:pStyle w:val="NoSpacing"/>
        <w:rPr>
          <w:color w:val="C00000"/>
        </w:rPr>
      </w:pPr>
    </w:p>
    <w:tbl>
      <w:tblPr>
        <w:tblStyle w:val="TableGrid"/>
        <w:tblW w:w="0" w:type="auto"/>
        <w:tblLook w:val="04A0" w:firstRow="1" w:lastRow="0" w:firstColumn="1" w:lastColumn="0" w:noHBand="0" w:noVBand="1"/>
      </w:tblPr>
      <w:tblGrid>
        <w:gridCol w:w="3230"/>
        <w:gridCol w:w="6346"/>
      </w:tblGrid>
      <w:tr w:rsidR="00894C31" w:rsidTr="00894C31">
        <w:tc>
          <w:tcPr>
            <w:tcW w:w="4788" w:type="dxa"/>
          </w:tcPr>
          <w:p w:rsidR="00894C31" w:rsidRDefault="00894C31" w:rsidP="00894C31">
            <w:pPr>
              <w:pStyle w:val="NoSpacing"/>
              <w:jc w:val="center"/>
              <w:rPr>
                <w:color w:val="C00000"/>
              </w:rPr>
            </w:pPr>
            <w:r>
              <w:rPr>
                <w:color w:val="C00000"/>
              </w:rPr>
              <w:t>Resource</w:t>
            </w:r>
          </w:p>
        </w:tc>
        <w:tc>
          <w:tcPr>
            <w:tcW w:w="4788" w:type="dxa"/>
          </w:tcPr>
          <w:p w:rsidR="00894C31" w:rsidRDefault="00894C31" w:rsidP="00894C31">
            <w:pPr>
              <w:pStyle w:val="NoSpacing"/>
              <w:jc w:val="center"/>
              <w:rPr>
                <w:color w:val="C00000"/>
              </w:rPr>
            </w:pPr>
            <w:r>
              <w:rPr>
                <w:color w:val="C00000"/>
              </w:rPr>
              <w:t>Link</w:t>
            </w:r>
          </w:p>
        </w:tc>
      </w:tr>
      <w:tr w:rsidR="00894C31" w:rsidTr="00894C31">
        <w:tc>
          <w:tcPr>
            <w:tcW w:w="4788" w:type="dxa"/>
          </w:tcPr>
          <w:p w:rsidR="00894C31" w:rsidRDefault="00894C31" w:rsidP="00894C31">
            <w:pPr>
              <w:pStyle w:val="NoSpacing"/>
              <w:rPr>
                <w:color w:val="C00000"/>
              </w:rPr>
            </w:pPr>
            <w:r>
              <w:rPr>
                <w:color w:val="C00000"/>
              </w:rPr>
              <w:t>NSF User Friendly Handbook for Evaluation</w:t>
            </w:r>
          </w:p>
          <w:p w:rsidR="00894C31" w:rsidRDefault="00894C31" w:rsidP="009159F9">
            <w:pPr>
              <w:pStyle w:val="NoSpacing"/>
              <w:rPr>
                <w:color w:val="C00000"/>
              </w:rPr>
            </w:pPr>
          </w:p>
        </w:tc>
        <w:tc>
          <w:tcPr>
            <w:tcW w:w="4788" w:type="dxa"/>
          </w:tcPr>
          <w:p w:rsidR="00894C31" w:rsidRPr="008E3965" w:rsidRDefault="00ED4D71" w:rsidP="009159F9">
            <w:pPr>
              <w:pStyle w:val="NoSpacing"/>
              <w:rPr>
                <w:color w:val="548DD4" w:themeColor="text2" w:themeTint="99"/>
              </w:rPr>
            </w:pPr>
            <w:hyperlink r:id="rId10" w:history="1">
              <w:r w:rsidRPr="008E3965">
                <w:rPr>
                  <w:rStyle w:val="Hyperlink"/>
                  <w:color w:val="548DD4" w:themeColor="text2" w:themeTint="99"/>
                </w:rPr>
                <w:t>http://www.nsf.gov/publications/pub_summ.jsp?ods_key=nsf02057</w:t>
              </w:r>
            </w:hyperlink>
            <w:r w:rsidRPr="008E3965">
              <w:rPr>
                <w:color w:val="548DD4" w:themeColor="text2" w:themeTint="99"/>
              </w:rPr>
              <w:t xml:space="preserve"> </w:t>
            </w:r>
          </w:p>
        </w:tc>
      </w:tr>
      <w:tr w:rsidR="00894C31" w:rsidTr="00894C31">
        <w:tc>
          <w:tcPr>
            <w:tcW w:w="4788" w:type="dxa"/>
          </w:tcPr>
          <w:p w:rsidR="00894C31" w:rsidRPr="00894C31" w:rsidRDefault="00894C31" w:rsidP="00894C31">
            <w:pPr>
              <w:pStyle w:val="NoSpacing"/>
              <w:rPr>
                <w:color w:val="C00000"/>
              </w:rPr>
            </w:pPr>
            <w:r>
              <w:rPr>
                <w:color w:val="C00000"/>
              </w:rPr>
              <w:t xml:space="preserve">NSF Grant Proposal Guide, Chapter II, Proposal Preparation Instructions </w:t>
            </w:r>
          </w:p>
          <w:p w:rsidR="00894C31" w:rsidRDefault="00894C31" w:rsidP="009159F9">
            <w:pPr>
              <w:pStyle w:val="NoSpacing"/>
              <w:rPr>
                <w:color w:val="C00000"/>
              </w:rPr>
            </w:pPr>
          </w:p>
        </w:tc>
        <w:tc>
          <w:tcPr>
            <w:tcW w:w="4788" w:type="dxa"/>
          </w:tcPr>
          <w:p w:rsidR="00894C31" w:rsidRPr="008E3965" w:rsidRDefault="00ED4D71" w:rsidP="009159F9">
            <w:pPr>
              <w:pStyle w:val="NoSpacing"/>
              <w:rPr>
                <w:color w:val="548DD4" w:themeColor="text2" w:themeTint="99"/>
              </w:rPr>
            </w:pPr>
            <w:hyperlink r:id="rId11" w:history="1">
              <w:r w:rsidRPr="008E3965">
                <w:rPr>
                  <w:rStyle w:val="Hyperlink"/>
                  <w:color w:val="548DD4" w:themeColor="text2" w:themeTint="99"/>
                </w:rPr>
                <w:t>http://www.nsf.gov/pubs/policydocs/pappguide/nsf13001/</w:t>
              </w:r>
            </w:hyperlink>
            <w:r w:rsidRPr="008E3965">
              <w:rPr>
                <w:color w:val="548DD4" w:themeColor="text2" w:themeTint="99"/>
              </w:rPr>
              <w:t xml:space="preserve"> </w:t>
            </w:r>
          </w:p>
        </w:tc>
      </w:tr>
      <w:tr w:rsidR="00894C31" w:rsidTr="00894C31">
        <w:tc>
          <w:tcPr>
            <w:tcW w:w="4788" w:type="dxa"/>
          </w:tcPr>
          <w:p w:rsidR="00894C31" w:rsidRDefault="00894C31" w:rsidP="009159F9">
            <w:pPr>
              <w:pStyle w:val="NoSpacing"/>
              <w:rPr>
                <w:color w:val="C00000"/>
              </w:rPr>
            </w:pPr>
            <w:r>
              <w:rPr>
                <w:color w:val="C00000"/>
              </w:rPr>
              <w:t>CEOSE Recommendation for a Bold New Initiative for Broadening Participation</w:t>
            </w:r>
          </w:p>
        </w:tc>
        <w:tc>
          <w:tcPr>
            <w:tcW w:w="4788" w:type="dxa"/>
          </w:tcPr>
          <w:p w:rsidR="00894C31" w:rsidRPr="008E3965" w:rsidRDefault="00ED4D71" w:rsidP="009159F9">
            <w:pPr>
              <w:pStyle w:val="NoSpacing"/>
              <w:rPr>
                <w:color w:val="548DD4" w:themeColor="text2" w:themeTint="99"/>
              </w:rPr>
            </w:pPr>
            <w:hyperlink r:id="rId12" w:history="1">
              <w:r w:rsidRPr="008E3965">
                <w:rPr>
                  <w:rStyle w:val="Hyperlink"/>
                  <w:color w:val="548DD4" w:themeColor="text2" w:themeTint="99"/>
                </w:rPr>
                <w:t>http://www.nsf.gov/od/iia/activities/ceose/reports/Full_2011-2012_CEOSE_Report_to_Congress_Final_01-28-2014.pdf</w:t>
              </w:r>
            </w:hyperlink>
            <w:r w:rsidRPr="008E3965">
              <w:rPr>
                <w:color w:val="548DD4" w:themeColor="text2" w:themeTint="99"/>
              </w:rPr>
              <w:t xml:space="preserve"> </w:t>
            </w:r>
          </w:p>
        </w:tc>
      </w:tr>
      <w:tr w:rsidR="00894C31" w:rsidTr="00894C31">
        <w:tc>
          <w:tcPr>
            <w:tcW w:w="4788" w:type="dxa"/>
          </w:tcPr>
          <w:p w:rsidR="00894C31" w:rsidRDefault="00894C31" w:rsidP="009159F9">
            <w:pPr>
              <w:pStyle w:val="NoSpacing"/>
              <w:rPr>
                <w:color w:val="C00000"/>
              </w:rPr>
            </w:pPr>
            <w:r>
              <w:rPr>
                <w:color w:val="C00000"/>
              </w:rPr>
              <w:t>NSF’s Merit Review Broader Impacts Criterion:  Representative Activities</w:t>
            </w:r>
          </w:p>
        </w:tc>
        <w:tc>
          <w:tcPr>
            <w:tcW w:w="4788" w:type="dxa"/>
          </w:tcPr>
          <w:p w:rsidR="00894C31" w:rsidRPr="008E3965" w:rsidRDefault="008E3965" w:rsidP="009159F9">
            <w:pPr>
              <w:pStyle w:val="NoSpacing"/>
              <w:rPr>
                <w:color w:val="548DD4" w:themeColor="text2" w:themeTint="99"/>
              </w:rPr>
            </w:pPr>
            <w:hyperlink r:id="rId13" w:history="1">
              <w:r w:rsidRPr="008E3965">
                <w:rPr>
                  <w:rStyle w:val="Hyperlink"/>
                  <w:color w:val="548DD4" w:themeColor="text2" w:themeTint="99"/>
                </w:rPr>
                <w:t>http://www.nsf.gov/pubs/2002/nsf022/bicexamples.pdf</w:t>
              </w:r>
            </w:hyperlink>
            <w:r w:rsidRPr="008E3965">
              <w:rPr>
                <w:color w:val="548DD4" w:themeColor="text2" w:themeTint="99"/>
              </w:rPr>
              <w:t xml:space="preserve"> </w:t>
            </w:r>
          </w:p>
        </w:tc>
      </w:tr>
    </w:tbl>
    <w:p w:rsidR="00894C31" w:rsidRDefault="00894C31" w:rsidP="009159F9">
      <w:pPr>
        <w:pStyle w:val="NoSpacing"/>
        <w:rPr>
          <w:color w:val="C00000"/>
        </w:rPr>
      </w:pPr>
    </w:p>
    <w:p w:rsidR="00894C31" w:rsidRDefault="00894C31" w:rsidP="009159F9">
      <w:pPr>
        <w:pStyle w:val="NoSpacing"/>
        <w:rPr>
          <w:color w:val="C00000"/>
        </w:rPr>
      </w:pPr>
    </w:p>
    <w:p w:rsidR="00894C31" w:rsidRPr="00894C31" w:rsidRDefault="00894C31">
      <w:pPr>
        <w:pStyle w:val="NoSpacing"/>
        <w:rPr>
          <w:color w:val="C00000"/>
        </w:rPr>
      </w:pPr>
      <w:bookmarkStart w:id="0" w:name="_GoBack"/>
      <w:bookmarkEnd w:id="0"/>
    </w:p>
    <w:sectPr w:rsidR="00894C31" w:rsidRPr="00894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7E6"/>
    <w:multiLevelType w:val="multilevel"/>
    <w:tmpl w:val="185C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A35B7"/>
    <w:multiLevelType w:val="hybridMultilevel"/>
    <w:tmpl w:val="CFF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5179"/>
    <w:multiLevelType w:val="multilevel"/>
    <w:tmpl w:val="94EE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C7AE8"/>
    <w:multiLevelType w:val="hybridMultilevel"/>
    <w:tmpl w:val="AC8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0F35"/>
    <w:multiLevelType w:val="hybridMultilevel"/>
    <w:tmpl w:val="3C3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B2A0A"/>
    <w:multiLevelType w:val="multilevel"/>
    <w:tmpl w:val="D54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95075"/>
    <w:multiLevelType w:val="multilevel"/>
    <w:tmpl w:val="C43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52450B"/>
    <w:multiLevelType w:val="multilevel"/>
    <w:tmpl w:val="12B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8429C"/>
    <w:multiLevelType w:val="multilevel"/>
    <w:tmpl w:val="5B9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87994"/>
    <w:multiLevelType w:val="multilevel"/>
    <w:tmpl w:val="03FC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3408F3"/>
    <w:multiLevelType w:val="multilevel"/>
    <w:tmpl w:val="052C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9A5194"/>
    <w:multiLevelType w:val="multilevel"/>
    <w:tmpl w:val="AE18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91341"/>
    <w:multiLevelType w:val="multilevel"/>
    <w:tmpl w:val="AC8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D33A5"/>
    <w:multiLevelType w:val="multilevel"/>
    <w:tmpl w:val="E746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2B0D51"/>
    <w:multiLevelType w:val="multilevel"/>
    <w:tmpl w:val="FBAE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73792E"/>
    <w:multiLevelType w:val="hybridMultilevel"/>
    <w:tmpl w:val="4E6E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91949"/>
    <w:multiLevelType w:val="multilevel"/>
    <w:tmpl w:val="969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F5D9E"/>
    <w:multiLevelType w:val="multilevel"/>
    <w:tmpl w:val="752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63A97"/>
    <w:multiLevelType w:val="hybridMultilevel"/>
    <w:tmpl w:val="00E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52861"/>
    <w:multiLevelType w:val="hybridMultilevel"/>
    <w:tmpl w:val="70CA98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D3A7B"/>
    <w:multiLevelType w:val="multilevel"/>
    <w:tmpl w:val="7918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71293C"/>
    <w:multiLevelType w:val="multilevel"/>
    <w:tmpl w:val="5CEE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95679F"/>
    <w:multiLevelType w:val="multilevel"/>
    <w:tmpl w:val="1B72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A10036"/>
    <w:multiLevelType w:val="hybridMultilevel"/>
    <w:tmpl w:val="AF3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C2AEA"/>
    <w:multiLevelType w:val="multilevel"/>
    <w:tmpl w:val="00CA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A51B3"/>
    <w:multiLevelType w:val="hybridMultilevel"/>
    <w:tmpl w:val="F3A6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23A63"/>
    <w:multiLevelType w:val="multilevel"/>
    <w:tmpl w:val="5E64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B0142"/>
    <w:multiLevelType w:val="multilevel"/>
    <w:tmpl w:val="D3C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03EB1"/>
    <w:multiLevelType w:val="multilevel"/>
    <w:tmpl w:val="8C0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403B0"/>
    <w:multiLevelType w:val="hybridMultilevel"/>
    <w:tmpl w:val="5D2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F1D4E"/>
    <w:multiLevelType w:val="multilevel"/>
    <w:tmpl w:val="C836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C2CE0"/>
    <w:multiLevelType w:val="hybridMultilevel"/>
    <w:tmpl w:val="A2EA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90A91"/>
    <w:multiLevelType w:val="multilevel"/>
    <w:tmpl w:val="19B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6D63C1"/>
    <w:multiLevelType w:val="hybridMultilevel"/>
    <w:tmpl w:val="64520D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D59EF"/>
    <w:multiLevelType w:val="multilevel"/>
    <w:tmpl w:val="D442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ED6146"/>
    <w:multiLevelType w:val="multilevel"/>
    <w:tmpl w:val="E674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51C9C"/>
    <w:multiLevelType w:val="multilevel"/>
    <w:tmpl w:val="832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E66437"/>
    <w:multiLevelType w:val="multilevel"/>
    <w:tmpl w:val="D5E0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53896"/>
    <w:multiLevelType w:val="multilevel"/>
    <w:tmpl w:val="190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38797E"/>
    <w:multiLevelType w:val="multilevel"/>
    <w:tmpl w:val="4AFE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36"/>
  </w:num>
  <w:num w:numId="4">
    <w:abstractNumId w:val="12"/>
  </w:num>
  <w:num w:numId="5">
    <w:abstractNumId w:val="10"/>
  </w:num>
  <w:num w:numId="6">
    <w:abstractNumId w:val="32"/>
  </w:num>
  <w:num w:numId="7">
    <w:abstractNumId w:val="28"/>
  </w:num>
  <w:num w:numId="8">
    <w:abstractNumId w:val="20"/>
  </w:num>
  <w:num w:numId="9">
    <w:abstractNumId w:val="22"/>
  </w:num>
  <w:num w:numId="10">
    <w:abstractNumId w:val="34"/>
  </w:num>
  <w:num w:numId="11">
    <w:abstractNumId w:val="38"/>
  </w:num>
  <w:num w:numId="12">
    <w:abstractNumId w:val="27"/>
  </w:num>
  <w:num w:numId="13">
    <w:abstractNumId w:val="35"/>
  </w:num>
  <w:num w:numId="14">
    <w:abstractNumId w:val="5"/>
  </w:num>
  <w:num w:numId="15">
    <w:abstractNumId w:val="8"/>
  </w:num>
  <w:num w:numId="16">
    <w:abstractNumId w:val="24"/>
  </w:num>
  <w:num w:numId="17">
    <w:abstractNumId w:val="13"/>
  </w:num>
  <w:num w:numId="18">
    <w:abstractNumId w:val="2"/>
  </w:num>
  <w:num w:numId="19">
    <w:abstractNumId w:val="9"/>
  </w:num>
  <w:num w:numId="20">
    <w:abstractNumId w:val="21"/>
  </w:num>
  <w:num w:numId="21">
    <w:abstractNumId w:val="14"/>
  </w:num>
  <w:num w:numId="22">
    <w:abstractNumId w:val="6"/>
  </w:num>
  <w:num w:numId="23">
    <w:abstractNumId w:val="23"/>
  </w:num>
  <w:num w:numId="24">
    <w:abstractNumId w:val="26"/>
  </w:num>
  <w:num w:numId="25">
    <w:abstractNumId w:val="37"/>
  </w:num>
  <w:num w:numId="26">
    <w:abstractNumId w:val="25"/>
  </w:num>
  <w:num w:numId="27">
    <w:abstractNumId w:val="19"/>
  </w:num>
  <w:num w:numId="28">
    <w:abstractNumId w:val="33"/>
  </w:num>
  <w:num w:numId="29">
    <w:abstractNumId w:val="39"/>
  </w:num>
  <w:num w:numId="30">
    <w:abstractNumId w:val="31"/>
  </w:num>
  <w:num w:numId="31">
    <w:abstractNumId w:val="11"/>
  </w:num>
  <w:num w:numId="32">
    <w:abstractNumId w:val="16"/>
  </w:num>
  <w:num w:numId="33">
    <w:abstractNumId w:val="7"/>
  </w:num>
  <w:num w:numId="34">
    <w:abstractNumId w:val="17"/>
  </w:num>
  <w:num w:numId="35">
    <w:abstractNumId w:val="3"/>
  </w:num>
  <w:num w:numId="36">
    <w:abstractNumId w:val="1"/>
  </w:num>
  <w:num w:numId="37">
    <w:abstractNumId w:val="18"/>
  </w:num>
  <w:num w:numId="38">
    <w:abstractNumId w:val="15"/>
  </w:num>
  <w:num w:numId="39">
    <w:abstractNumId w:val="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87"/>
    <w:rsid w:val="0005193A"/>
    <w:rsid w:val="00052F4E"/>
    <w:rsid w:val="00086CF1"/>
    <w:rsid w:val="000B3BCB"/>
    <w:rsid w:val="000D0321"/>
    <w:rsid w:val="00111ED1"/>
    <w:rsid w:val="00150C9E"/>
    <w:rsid w:val="0015219A"/>
    <w:rsid w:val="00164458"/>
    <w:rsid w:val="001B38F7"/>
    <w:rsid w:val="001D7BE6"/>
    <w:rsid w:val="001E4962"/>
    <w:rsid w:val="001F178D"/>
    <w:rsid w:val="002026A7"/>
    <w:rsid w:val="00235797"/>
    <w:rsid w:val="0024500C"/>
    <w:rsid w:val="00246E8F"/>
    <w:rsid w:val="00293895"/>
    <w:rsid w:val="002A63BC"/>
    <w:rsid w:val="00315891"/>
    <w:rsid w:val="00383087"/>
    <w:rsid w:val="003B7C43"/>
    <w:rsid w:val="003C4955"/>
    <w:rsid w:val="003E5028"/>
    <w:rsid w:val="004368F5"/>
    <w:rsid w:val="004B791E"/>
    <w:rsid w:val="00530F56"/>
    <w:rsid w:val="00573AB4"/>
    <w:rsid w:val="005A2D08"/>
    <w:rsid w:val="005A5AB7"/>
    <w:rsid w:val="005E2ACA"/>
    <w:rsid w:val="00627A41"/>
    <w:rsid w:val="006B5764"/>
    <w:rsid w:val="00710C4E"/>
    <w:rsid w:val="00735D98"/>
    <w:rsid w:val="00756CA8"/>
    <w:rsid w:val="007A1D6B"/>
    <w:rsid w:val="007D4363"/>
    <w:rsid w:val="007E3B64"/>
    <w:rsid w:val="007E48E1"/>
    <w:rsid w:val="0080648B"/>
    <w:rsid w:val="0081772E"/>
    <w:rsid w:val="00831862"/>
    <w:rsid w:val="00894C31"/>
    <w:rsid w:val="008E3965"/>
    <w:rsid w:val="008E412B"/>
    <w:rsid w:val="008F7575"/>
    <w:rsid w:val="008F7C48"/>
    <w:rsid w:val="009159F9"/>
    <w:rsid w:val="00952231"/>
    <w:rsid w:val="00984F8C"/>
    <w:rsid w:val="009B4118"/>
    <w:rsid w:val="009E2EDA"/>
    <w:rsid w:val="00AB13A8"/>
    <w:rsid w:val="00AF2220"/>
    <w:rsid w:val="00B02589"/>
    <w:rsid w:val="00B073B2"/>
    <w:rsid w:val="00B22907"/>
    <w:rsid w:val="00B328BE"/>
    <w:rsid w:val="00B728BA"/>
    <w:rsid w:val="00B80B9D"/>
    <w:rsid w:val="00B9421C"/>
    <w:rsid w:val="00BB419C"/>
    <w:rsid w:val="00BC5D41"/>
    <w:rsid w:val="00C61797"/>
    <w:rsid w:val="00C6532C"/>
    <w:rsid w:val="00CF0375"/>
    <w:rsid w:val="00D304EC"/>
    <w:rsid w:val="00D367EC"/>
    <w:rsid w:val="00DB2CEE"/>
    <w:rsid w:val="00DD1694"/>
    <w:rsid w:val="00DE64D1"/>
    <w:rsid w:val="00DF20E7"/>
    <w:rsid w:val="00E03C2B"/>
    <w:rsid w:val="00EA3D0C"/>
    <w:rsid w:val="00EB1C68"/>
    <w:rsid w:val="00ED4D71"/>
    <w:rsid w:val="00EE1C21"/>
    <w:rsid w:val="00F73B2B"/>
    <w:rsid w:val="00F811E6"/>
    <w:rsid w:val="00FA3DFA"/>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087"/>
    <w:pPr>
      <w:spacing w:after="120" w:line="312" w:lineRule="atLeast"/>
      <w:outlineLvl w:val="0"/>
    </w:pPr>
    <w:rPr>
      <w:rFonts w:ascii="Times New Roman" w:eastAsia="Times New Roman" w:hAnsi="Times New Roman" w:cs="Times New Roman"/>
      <w:b/>
      <w:bCs/>
      <w:caps/>
      <w:color w:val="348F33"/>
      <w:kern w:val="36"/>
      <w:sz w:val="26"/>
      <w:szCs w:val="26"/>
    </w:rPr>
  </w:style>
  <w:style w:type="paragraph" w:styleId="Heading2">
    <w:name w:val="heading 2"/>
    <w:basedOn w:val="Normal"/>
    <w:next w:val="Normal"/>
    <w:link w:val="Heading2Char"/>
    <w:uiPriority w:val="9"/>
    <w:semiHidden/>
    <w:unhideWhenUsed/>
    <w:qFormat/>
    <w:rsid w:val="003830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30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087"/>
    <w:rPr>
      <w:strike w:val="0"/>
      <w:dstrike w:val="0"/>
      <w:color w:val="5F9DD2"/>
      <w:u w:val="none"/>
      <w:effect w:val="none"/>
    </w:rPr>
  </w:style>
  <w:style w:type="paragraph" w:styleId="NormalWeb">
    <w:name w:val="Normal (Web)"/>
    <w:basedOn w:val="Normal"/>
    <w:uiPriority w:val="99"/>
    <w:unhideWhenUsed/>
    <w:rsid w:val="00383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087"/>
    <w:rPr>
      <w:b/>
      <w:bCs/>
    </w:rPr>
  </w:style>
  <w:style w:type="character" w:customStyle="1" w:styleId="Heading1Char">
    <w:name w:val="Heading 1 Char"/>
    <w:basedOn w:val="DefaultParagraphFont"/>
    <w:link w:val="Heading1"/>
    <w:uiPriority w:val="9"/>
    <w:rsid w:val="00383087"/>
    <w:rPr>
      <w:rFonts w:ascii="Times New Roman" w:eastAsia="Times New Roman" w:hAnsi="Times New Roman" w:cs="Times New Roman"/>
      <w:b/>
      <w:bCs/>
      <w:caps/>
      <w:color w:val="348F33"/>
      <w:kern w:val="36"/>
      <w:sz w:val="26"/>
      <w:szCs w:val="26"/>
    </w:rPr>
  </w:style>
  <w:style w:type="character" w:styleId="Emphasis">
    <w:name w:val="Emphasis"/>
    <w:basedOn w:val="DefaultParagraphFont"/>
    <w:uiPriority w:val="20"/>
    <w:qFormat/>
    <w:rsid w:val="00383087"/>
    <w:rPr>
      <w:i/>
      <w:iCs/>
    </w:rPr>
  </w:style>
  <w:style w:type="character" w:customStyle="1" w:styleId="Heading2Char">
    <w:name w:val="Heading 2 Char"/>
    <w:basedOn w:val="DefaultParagraphFont"/>
    <w:link w:val="Heading2"/>
    <w:uiPriority w:val="9"/>
    <w:semiHidden/>
    <w:rsid w:val="003830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308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8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87"/>
    <w:rPr>
      <w:rFonts w:ascii="Tahoma" w:hAnsi="Tahoma" w:cs="Tahoma"/>
      <w:sz w:val="16"/>
      <w:szCs w:val="16"/>
    </w:rPr>
  </w:style>
  <w:style w:type="paragraph" w:styleId="NoSpacing">
    <w:name w:val="No Spacing"/>
    <w:uiPriority w:val="1"/>
    <w:qFormat/>
    <w:rsid w:val="008F7C48"/>
    <w:pPr>
      <w:spacing w:after="0" w:line="240" w:lineRule="auto"/>
    </w:pPr>
  </w:style>
  <w:style w:type="character" w:styleId="FollowedHyperlink">
    <w:name w:val="FollowedHyperlink"/>
    <w:basedOn w:val="DefaultParagraphFont"/>
    <w:uiPriority w:val="99"/>
    <w:semiHidden/>
    <w:unhideWhenUsed/>
    <w:rsid w:val="00086CF1"/>
    <w:rPr>
      <w:color w:val="800080" w:themeColor="followedHyperlink"/>
      <w:u w:val="single"/>
    </w:rPr>
  </w:style>
  <w:style w:type="paragraph" w:customStyle="1" w:styleId="Default">
    <w:name w:val="Default"/>
    <w:rsid w:val="00B328BE"/>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89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087"/>
    <w:pPr>
      <w:spacing w:after="120" w:line="312" w:lineRule="atLeast"/>
      <w:outlineLvl w:val="0"/>
    </w:pPr>
    <w:rPr>
      <w:rFonts w:ascii="Times New Roman" w:eastAsia="Times New Roman" w:hAnsi="Times New Roman" w:cs="Times New Roman"/>
      <w:b/>
      <w:bCs/>
      <w:caps/>
      <w:color w:val="348F33"/>
      <w:kern w:val="36"/>
      <w:sz w:val="26"/>
      <w:szCs w:val="26"/>
    </w:rPr>
  </w:style>
  <w:style w:type="paragraph" w:styleId="Heading2">
    <w:name w:val="heading 2"/>
    <w:basedOn w:val="Normal"/>
    <w:next w:val="Normal"/>
    <w:link w:val="Heading2Char"/>
    <w:uiPriority w:val="9"/>
    <w:semiHidden/>
    <w:unhideWhenUsed/>
    <w:qFormat/>
    <w:rsid w:val="003830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30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087"/>
    <w:rPr>
      <w:strike w:val="0"/>
      <w:dstrike w:val="0"/>
      <w:color w:val="5F9DD2"/>
      <w:u w:val="none"/>
      <w:effect w:val="none"/>
    </w:rPr>
  </w:style>
  <w:style w:type="paragraph" w:styleId="NormalWeb">
    <w:name w:val="Normal (Web)"/>
    <w:basedOn w:val="Normal"/>
    <w:uiPriority w:val="99"/>
    <w:unhideWhenUsed/>
    <w:rsid w:val="00383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087"/>
    <w:rPr>
      <w:b/>
      <w:bCs/>
    </w:rPr>
  </w:style>
  <w:style w:type="character" w:customStyle="1" w:styleId="Heading1Char">
    <w:name w:val="Heading 1 Char"/>
    <w:basedOn w:val="DefaultParagraphFont"/>
    <w:link w:val="Heading1"/>
    <w:uiPriority w:val="9"/>
    <w:rsid w:val="00383087"/>
    <w:rPr>
      <w:rFonts w:ascii="Times New Roman" w:eastAsia="Times New Roman" w:hAnsi="Times New Roman" w:cs="Times New Roman"/>
      <w:b/>
      <w:bCs/>
      <w:caps/>
      <w:color w:val="348F33"/>
      <w:kern w:val="36"/>
      <w:sz w:val="26"/>
      <w:szCs w:val="26"/>
    </w:rPr>
  </w:style>
  <w:style w:type="character" w:styleId="Emphasis">
    <w:name w:val="Emphasis"/>
    <w:basedOn w:val="DefaultParagraphFont"/>
    <w:uiPriority w:val="20"/>
    <w:qFormat/>
    <w:rsid w:val="00383087"/>
    <w:rPr>
      <w:i/>
      <w:iCs/>
    </w:rPr>
  </w:style>
  <w:style w:type="character" w:customStyle="1" w:styleId="Heading2Char">
    <w:name w:val="Heading 2 Char"/>
    <w:basedOn w:val="DefaultParagraphFont"/>
    <w:link w:val="Heading2"/>
    <w:uiPriority w:val="9"/>
    <w:semiHidden/>
    <w:rsid w:val="003830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308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8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87"/>
    <w:rPr>
      <w:rFonts w:ascii="Tahoma" w:hAnsi="Tahoma" w:cs="Tahoma"/>
      <w:sz w:val="16"/>
      <w:szCs w:val="16"/>
    </w:rPr>
  </w:style>
  <w:style w:type="paragraph" w:styleId="NoSpacing">
    <w:name w:val="No Spacing"/>
    <w:uiPriority w:val="1"/>
    <w:qFormat/>
    <w:rsid w:val="008F7C48"/>
    <w:pPr>
      <w:spacing w:after="0" w:line="240" w:lineRule="auto"/>
    </w:pPr>
  </w:style>
  <w:style w:type="character" w:styleId="FollowedHyperlink">
    <w:name w:val="FollowedHyperlink"/>
    <w:basedOn w:val="DefaultParagraphFont"/>
    <w:uiPriority w:val="99"/>
    <w:semiHidden/>
    <w:unhideWhenUsed/>
    <w:rsid w:val="00086CF1"/>
    <w:rPr>
      <w:color w:val="800080" w:themeColor="followedHyperlink"/>
      <w:u w:val="single"/>
    </w:rPr>
  </w:style>
  <w:style w:type="paragraph" w:customStyle="1" w:styleId="Default">
    <w:name w:val="Default"/>
    <w:rsid w:val="00B328BE"/>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89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0053">
      <w:bodyDiv w:val="1"/>
      <w:marLeft w:val="0"/>
      <w:marRight w:val="0"/>
      <w:marTop w:val="0"/>
      <w:marBottom w:val="0"/>
      <w:divBdr>
        <w:top w:val="none" w:sz="0" w:space="0" w:color="auto"/>
        <w:left w:val="none" w:sz="0" w:space="0" w:color="auto"/>
        <w:bottom w:val="none" w:sz="0" w:space="0" w:color="auto"/>
        <w:right w:val="none" w:sz="0" w:space="0" w:color="auto"/>
      </w:divBdr>
      <w:divsChild>
        <w:div w:id="1866291687">
          <w:marLeft w:val="0"/>
          <w:marRight w:val="0"/>
          <w:marTop w:val="0"/>
          <w:marBottom w:val="0"/>
          <w:divBdr>
            <w:top w:val="none" w:sz="0" w:space="0" w:color="auto"/>
            <w:left w:val="none" w:sz="0" w:space="0" w:color="auto"/>
            <w:bottom w:val="none" w:sz="0" w:space="0" w:color="auto"/>
            <w:right w:val="none" w:sz="0" w:space="0" w:color="auto"/>
          </w:divBdr>
          <w:divsChild>
            <w:div w:id="1856379195">
              <w:marLeft w:val="0"/>
              <w:marRight w:val="0"/>
              <w:marTop w:val="0"/>
              <w:marBottom w:val="0"/>
              <w:divBdr>
                <w:top w:val="none" w:sz="0" w:space="0" w:color="auto"/>
                <w:left w:val="single" w:sz="24" w:space="15" w:color="EAB331"/>
                <w:bottom w:val="single" w:sz="24" w:space="15" w:color="EAB331"/>
                <w:right w:val="single" w:sz="24" w:space="15" w:color="EAB331"/>
              </w:divBdr>
              <w:divsChild>
                <w:div w:id="1950769562">
                  <w:marLeft w:val="0"/>
                  <w:marRight w:val="0"/>
                  <w:marTop w:val="0"/>
                  <w:marBottom w:val="0"/>
                  <w:divBdr>
                    <w:top w:val="none" w:sz="0" w:space="0" w:color="auto"/>
                    <w:left w:val="none" w:sz="0" w:space="0" w:color="auto"/>
                    <w:bottom w:val="none" w:sz="0" w:space="0" w:color="auto"/>
                    <w:right w:val="none" w:sz="0" w:space="0" w:color="auto"/>
                  </w:divBdr>
                  <w:divsChild>
                    <w:div w:id="2060976134">
                      <w:marLeft w:val="0"/>
                      <w:marRight w:val="0"/>
                      <w:marTop w:val="0"/>
                      <w:marBottom w:val="0"/>
                      <w:divBdr>
                        <w:top w:val="none" w:sz="0" w:space="0" w:color="auto"/>
                        <w:left w:val="none" w:sz="0" w:space="0" w:color="auto"/>
                        <w:bottom w:val="none" w:sz="0" w:space="0" w:color="auto"/>
                        <w:right w:val="none" w:sz="0" w:space="0" w:color="auto"/>
                      </w:divBdr>
                      <w:divsChild>
                        <w:div w:id="314913685">
                          <w:marLeft w:val="0"/>
                          <w:marRight w:val="0"/>
                          <w:marTop w:val="0"/>
                          <w:marBottom w:val="0"/>
                          <w:divBdr>
                            <w:top w:val="none" w:sz="0" w:space="0" w:color="auto"/>
                            <w:left w:val="none" w:sz="0" w:space="0" w:color="auto"/>
                            <w:bottom w:val="none" w:sz="0" w:space="0" w:color="auto"/>
                            <w:right w:val="none" w:sz="0" w:space="0" w:color="auto"/>
                          </w:divBdr>
                          <w:divsChild>
                            <w:div w:id="1710103070">
                              <w:marLeft w:val="0"/>
                              <w:marRight w:val="0"/>
                              <w:marTop w:val="0"/>
                              <w:marBottom w:val="0"/>
                              <w:divBdr>
                                <w:top w:val="none" w:sz="0" w:space="0" w:color="auto"/>
                                <w:left w:val="none" w:sz="0" w:space="0" w:color="auto"/>
                                <w:bottom w:val="none" w:sz="0" w:space="0" w:color="auto"/>
                                <w:right w:val="none" w:sz="0" w:space="0" w:color="auto"/>
                              </w:divBdr>
                              <w:divsChild>
                                <w:div w:id="1540974942">
                                  <w:marLeft w:val="0"/>
                                  <w:marRight w:val="0"/>
                                  <w:marTop w:val="0"/>
                                  <w:marBottom w:val="0"/>
                                  <w:divBdr>
                                    <w:top w:val="none" w:sz="0" w:space="0" w:color="auto"/>
                                    <w:left w:val="none" w:sz="0" w:space="0" w:color="auto"/>
                                    <w:bottom w:val="none" w:sz="0" w:space="0" w:color="auto"/>
                                    <w:right w:val="none" w:sz="0" w:space="0" w:color="auto"/>
                                  </w:divBdr>
                                  <w:divsChild>
                                    <w:div w:id="183986476">
                                      <w:marLeft w:val="0"/>
                                      <w:marRight w:val="0"/>
                                      <w:marTop w:val="0"/>
                                      <w:marBottom w:val="0"/>
                                      <w:divBdr>
                                        <w:top w:val="none" w:sz="0" w:space="0" w:color="auto"/>
                                        <w:left w:val="none" w:sz="0" w:space="0" w:color="auto"/>
                                        <w:bottom w:val="none" w:sz="0" w:space="0" w:color="auto"/>
                                        <w:right w:val="none" w:sz="0" w:space="0" w:color="auto"/>
                                      </w:divBdr>
                                      <w:divsChild>
                                        <w:div w:id="2077505170">
                                          <w:marLeft w:val="0"/>
                                          <w:marRight w:val="0"/>
                                          <w:marTop w:val="0"/>
                                          <w:marBottom w:val="0"/>
                                          <w:divBdr>
                                            <w:top w:val="none" w:sz="0" w:space="0" w:color="auto"/>
                                            <w:left w:val="none" w:sz="0" w:space="0" w:color="auto"/>
                                            <w:bottom w:val="none" w:sz="0" w:space="0" w:color="auto"/>
                                            <w:right w:val="none" w:sz="0" w:space="0" w:color="auto"/>
                                          </w:divBdr>
                                          <w:divsChild>
                                            <w:div w:id="1520583261">
                                              <w:marLeft w:val="0"/>
                                              <w:marRight w:val="0"/>
                                              <w:marTop w:val="0"/>
                                              <w:marBottom w:val="0"/>
                                              <w:divBdr>
                                                <w:top w:val="none" w:sz="0" w:space="0" w:color="auto"/>
                                                <w:left w:val="none" w:sz="0" w:space="0" w:color="auto"/>
                                                <w:bottom w:val="none" w:sz="0" w:space="0" w:color="auto"/>
                                                <w:right w:val="none" w:sz="0" w:space="0" w:color="auto"/>
                                              </w:divBdr>
                                              <w:divsChild>
                                                <w:div w:id="634874913">
                                                  <w:marLeft w:val="0"/>
                                                  <w:marRight w:val="0"/>
                                                  <w:marTop w:val="0"/>
                                                  <w:marBottom w:val="0"/>
                                                  <w:divBdr>
                                                    <w:top w:val="none" w:sz="0" w:space="0" w:color="auto"/>
                                                    <w:left w:val="none" w:sz="0" w:space="0" w:color="auto"/>
                                                    <w:bottom w:val="none" w:sz="0" w:space="0" w:color="auto"/>
                                                    <w:right w:val="none" w:sz="0" w:space="0" w:color="auto"/>
                                                  </w:divBdr>
                                                  <w:divsChild>
                                                    <w:div w:id="600918963">
                                                      <w:marLeft w:val="0"/>
                                                      <w:marRight w:val="0"/>
                                                      <w:marTop w:val="0"/>
                                                      <w:marBottom w:val="0"/>
                                                      <w:divBdr>
                                                        <w:top w:val="none" w:sz="0" w:space="0" w:color="auto"/>
                                                        <w:left w:val="none" w:sz="0" w:space="0" w:color="auto"/>
                                                        <w:bottom w:val="none" w:sz="0" w:space="0" w:color="auto"/>
                                                        <w:right w:val="none" w:sz="0" w:space="0" w:color="auto"/>
                                                      </w:divBdr>
                                                      <w:divsChild>
                                                        <w:div w:id="840512920">
                                                          <w:marLeft w:val="0"/>
                                                          <w:marRight w:val="0"/>
                                                          <w:marTop w:val="0"/>
                                                          <w:marBottom w:val="0"/>
                                                          <w:divBdr>
                                                            <w:top w:val="none" w:sz="0" w:space="0" w:color="auto"/>
                                                            <w:left w:val="none" w:sz="0" w:space="0" w:color="auto"/>
                                                            <w:bottom w:val="none" w:sz="0" w:space="0" w:color="auto"/>
                                                            <w:right w:val="none" w:sz="0" w:space="0" w:color="auto"/>
                                                          </w:divBdr>
                                                          <w:divsChild>
                                                            <w:div w:id="3853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125928">
      <w:bodyDiv w:val="1"/>
      <w:marLeft w:val="0"/>
      <w:marRight w:val="0"/>
      <w:marTop w:val="0"/>
      <w:marBottom w:val="0"/>
      <w:divBdr>
        <w:top w:val="none" w:sz="0" w:space="0" w:color="auto"/>
        <w:left w:val="none" w:sz="0" w:space="0" w:color="auto"/>
        <w:bottom w:val="none" w:sz="0" w:space="0" w:color="auto"/>
        <w:right w:val="none" w:sz="0" w:space="0" w:color="auto"/>
      </w:divBdr>
      <w:divsChild>
        <w:div w:id="678122106">
          <w:marLeft w:val="0"/>
          <w:marRight w:val="0"/>
          <w:marTop w:val="0"/>
          <w:marBottom w:val="0"/>
          <w:divBdr>
            <w:top w:val="none" w:sz="0" w:space="0" w:color="auto"/>
            <w:left w:val="none" w:sz="0" w:space="0" w:color="auto"/>
            <w:bottom w:val="none" w:sz="0" w:space="0" w:color="auto"/>
            <w:right w:val="none" w:sz="0" w:space="0" w:color="auto"/>
          </w:divBdr>
          <w:divsChild>
            <w:div w:id="747654881">
              <w:marLeft w:val="0"/>
              <w:marRight w:val="0"/>
              <w:marTop w:val="0"/>
              <w:marBottom w:val="405"/>
              <w:divBdr>
                <w:top w:val="none" w:sz="0" w:space="0" w:color="auto"/>
                <w:left w:val="none" w:sz="0" w:space="0" w:color="auto"/>
                <w:bottom w:val="none" w:sz="0" w:space="0" w:color="auto"/>
                <w:right w:val="none" w:sz="0" w:space="0" w:color="auto"/>
              </w:divBdr>
              <w:divsChild>
                <w:div w:id="784926531">
                  <w:marLeft w:val="0"/>
                  <w:marRight w:val="0"/>
                  <w:marTop w:val="0"/>
                  <w:marBottom w:val="0"/>
                  <w:divBdr>
                    <w:top w:val="none" w:sz="0" w:space="0" w:color="auto"/>
                    <w:left w:val="none" w:sz="0" w:space="0" w:color="auto"/>
                    <w:bottom w:val="none" w:sz="0" w:space="0" w:color="auto"/>
                    <w:right w:val="none" w:sz="0" w:space="0" w:color="auto"/>
                  </w:divBdr>
                  <w:divsChild>
                    <w:div w:id="842860402">
                      <w:marLeft w:val="0"/>
                      <w:marRight w:val="0"/>
                      <w:marTop w:val="510"/>
                      <w:marBottom w:val="0"/>
                      <w:divBdr>
                        <w:top w:val="none" w:sz="0" w:space="0" w:color="auto"/>
                        <w:left w:val="none" w:sz="0" w:space="0" w:color="auto"/>
                        <w:bottom w:val="none" w:sz="0" w:space="0" w:color="auto"/>
                        <w:right w:val="none" w:sz="0" w:space="0" w:color="auto"/>
                      </w:divBdr>
                      <w:divsChild>
                        <w:div w:id="1883590783">
                          <w:marLeft w:val="0"/>
                          <w:marRight w:val="0"/>
                          <w:marTop w:val="0"/>
                          <w:marBottom w:val="0"/>
                          <w:divBdr>
                            <w:top w:val="none" w:sz="0" w:space="0" w:color="auto"/>
                            <w:left w:val="none" w:sz="0" w:space="0" w:color="auto"/>
                            <w:bottom w:val="none" w:sz="0" w:space="0" w:color="auto"/>
                            <w:right w:val="none" w:sz="0" w:space="0" w:color="auto"/>
                          </w:divBdr>
                          <w:divsChild>
                            <w:div w:id="1179739202">
                              <w:marLeft w:val="0"/>
                              <w:marRight w:val="0"/>
                              <w:marTop w:val="0"/>
                              <w:marBottom w:val="0"/>
                              <w:divBdr>
                                <w:top w:val="none" w:sz="0" w:space="0" w:color="auto"/>
                                <w:left w:val="none" w:sz="0" w:space="0" w:color="auto"/>
                                <w:bottom w:val="none" w:sz="0" w:space="0" w:color="auto"/>
                                <w:right w:val="none" w:sz="0" w:space="0" w:color="auto"/>
                              </w:divBdr>
                              <w:divsChild>
                                <w:div w:id="1906914256">
                                  <w:marLeft w:val="0"/>
                                  <w:marRight w:val="0"/>
                                  <w:marTop w:val="0"/>
                                  <w:marBottom w:val="0"/>
                                  <w:divBdr>
                                    <w:top w:val="none" w:sz="0" w:space="0" w:color="auto"/>
                                    <w:left w:val="none" w:sz="0" w:space="0" w:color="auto"/>
                                    <w:bottom w:val="none" w:sz="0" w:space="0" w:color="auto"/>
                                    <w:right w:val="none" w:sz="0" w:space="0" w:color="auto"/>
                                  </w:divBdr>
                                  <w:divsChild>
                                    <w:div w:id="1122379902">
                                      <w:marLeft w:val="0"/>
                                      <w:marRight w:val="0"/>
                                      <w:marTop w:val="0"/>
                                      <w:marBottom w:val="0"/>
                                      <w:divBdr>
                                        <w:top w:val="none" w:sz="0" w:space="0" w:color="auto"/>
                                        <w:left w:val="none" w:sz="0" w:space="0" w:color="auto"/>
                                        <w:bottom w:val="none" w:sz="0" w:space="0" w:color="auto"/>
                                        <w:right w:val="none" w:sz="0" w:space="0" w:color="auto"/>
                                      </w:divBdr>
                                      <w:divsChild>
                                        <w:div w:id="1545021594">
                                          <w:marLeft w:val="0"/>
                                          <w:marRight w:val="0"/>
                                          <w:marTop w:val="0"/>
                                          <w:marBottom w:val="0"/>
                                          <w:divBdr>
                                            <w:top w:val="none" w:sz="0" w:space="0" w:color="auto"/>
                                            <w:left w:val="none" w:sz="0" w:space="0" w:color="auto"/>
                                            <w:bottom w:val="none" w:sz="0" w:space="0" w:color="auto"/>
                                            <w:right w:val="none" w:sz="0" w:space="0" w:color="auto"/>
                                          </w:divBdr>
                                          <w:divsChild>
                                            <w:div w:id="1944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366720">
      <w:bodyDiv w:val="1"/>
      <w:marLeft w:val="0"/>
      <w:marRight w:val="0"/>
      <w:marTop w:val="0"/>
      <w:marBottom w:val="0"/>
      <w:divBdr>
        <w:top w:val="none" w:sz="0" w:space="0" w:color="auto"/>
        <w:left w:val="none" w:sz="0" w:space="0" w:color="auto"/>
        <w:bottom w:val="none" w:sz="0" w:space="0" w:color="auto"/>
        <w:right w:val="none" w:sz="0" w:space="0" w:color="auto"/>
      </w:divBdr>
      <w:divsChild>
        <w:div w:id="1611626352">
          <w:marLeft w:val="0"/>
          <w:marRight w:val="0"/>
          <w:marTop w:val="300"/>
          <w:marBottom w:val="300"/>
          <w:divBdr>
            <w:top w:val="none" w:sz="0" w:space="0" w:color="auto"/>
            <w:left w:val="none" w:sz="0" w:space="0" w:color="auto"/>
            <w:bottom w:val="none" w:sz="0" w:space="0" w:color="auto"/>
            <w:right w:val="none" w:sz="0" w:space="0" w:color="auto"/>
          </w:divBdr>
          <w:divsChild>
            <w:div w:id="673413124">
              <w:marLeft w:val="0"/>
              <w:marRight w:val="0"/>
              <w:marTop w:val="0"/>
              <w:marBottom w:val="0"/>
              <w:divBdr>
                <w:top w:val="none" w:sz="0" w:space="0" w:color="auto"/>
                <w:left w:val="none" w:sz="0" w:space="0" w:color="auto"/>
                <w:bottom w:val="none" w:sz="0" w:space="0" w:color="auto"/>
                <w:right w:val="none" w:sz="0" w:space="0" w:color="auto"/>
              </w:divBdr>
              <w:divsChild>
                <w:div w:id="1440492521">
                  <w:marLeft w:val="0"/>
                  <w:marRight w:val="0"/>
                  <w:marTop w:val="0"/>
                  <w:marBottom w:val="0"/>
                  <w:divBdr>
                    <w:top w:val="none" w:sz="0" w:space="0" w:color="auto"/>
                    <w:left w:val="none" w:sz="0" w:space="0" w:color="auto"/>
                    <w:bottom w:val="none" w:sz="0" w:space="0" w:color="auto"/>
                    <w:right w:val="none" w:sz="0" w:space="0" w:color="auto"/>
                  </w:divBdr>
                  <w:divsChild>
                    <w:div w:id="21040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9575">
      <w:bodyDiv w:val="1"/>
      <w:marLeft w:val="0"/>
      <w:marRight w:val="0"/>
      <w:marTop w:val="0"/>
      <w:marBottom w:val="0"/>
      <w:divBdr>
        <w:top w:val="none" w:sz="0" w:space="0" w:color="auto"/>
        <w:left w:val="none" w:sz="0" w:space="0" w:color="auto"/>
        <w:bottom w:val="none" w:sz="0" w:space="0" w:color="auto"/>
        <w:right w:val="none" w:sz="0" w:space="0" w:color="auto"/>
      </w:divBdr>
      <w:divsChild>
        <w:div w:id="243686175">
          <w:marLeft w:val="0"/>
          <w:marRight w:val="0"/>
          <w:marTop w:val="0"/>
          <w:marBottom w:val="0"/>
          <w:divBdr>
            <w:top w:val="none" w:sz="0" w:space="0" w:color="auto"/>
            <w:left w:val="none" w:sz="0" w:space="0" w:color="auto"/>
            <w:bottom w:val="none" w:sz="0" w:space="0" w:color="auto"/>
            <w:right w:val="none" w:sz="0" w:space="0" w:color="auto"/>
          </w:divBdr>
          <w:divsChild>
            <w:div w:id="937980066">
              <w:marLeft w:val="0"/>
              <w:marRight w:val="0"/>
              <w:marTop w:val="0"/>
              <w:marBottom w:val="0"/>
              <w:divBdr>
                <w:top w:val="none" w:sz="0" w:space="0" w:color="auto"/>
                <w:left w:val="none" w:sz="0" w:space="0" w:color="auto"/>
                <w:bottom w:val="none" w:sz="0" w:space="0" w:color="auto"/>
                <w:right w:val="none" w:sz="0" w:space="0" w:color="auto"/>
              </w:divBdr>
              <w:divsChild>
                <w:div w:id="595361372">
                  <w:marLeft w:val="0"/>
                  <w:marRight w:val="0"/>
                  <w:marTop w:val="30"/>
                  <w:marBottom w:val="0"/>
                  <w:divBdr>
                    <w:top w:val="none" w:sz="0" w:space="0" w:color="auto"/>
                    <w:left w:val="none" w:sz="0" w:space="0" w:color="auto"/>
                    <w:bottom w:val="none" w:sz="0" w:space="0" w:color="auto"/>
                    <w:right w:val="none" w:sz="0" w:space="0" w:color="auto"/>
                  </w:divBdr>
                  <w:divsChild>
                    <w:div w:id="1075661083">
                      <w:marLeft w:val="0"/>
                      <w:marRight w:val="0"/>
                      <w:marTop w:val="0"/>
                      <w:marBottom w:val="0"/>
                      <w:divBdr>
                        <w:top w:val="none" w:sz="0" w:space="0" w:color="auto"/>
                        <w:left w:val="none" w:sz="0" w:space="0" w:color="auto"/>
                        <w:bottom w:val="none" w:sz="0" w:space="0" w:color="auto"/>
                        <w:right w:val="none" w:sz="0" w:space="0" w:color="auto"/>
                      </w:divBdr>
                      <w:divsChild>
                        <w:div w:id="1413359423">
                          <w:marLeft w:val="0"/>
                          <w:marRight w:val="0"/>
                          <w:marTop w:val="0"/>
                          <w:marBottom w:val="0"/>
                          <w:divBdr>
                            <w:top w:val="none" w:sz="0" w:space="0" w:color="auto"/>
                            <w:left w:val="none" w:sz="0" w:space="0" w:color="auto"/>
                            <w:bottom w:val="none" w:sz="0" w:space="0" w:color="auto"/>
                            <w:right w:val="none" w:sz="0" w:space="0" w:color="auto"/>
                          </w:divBdr>
                          <w:divsChild>
                            <w:div w:id="1685671323">
                              <w:marLeft w:val="0"/>
                              <w:marRight w:val="0"/>
                              <w:marTop w:val="0"/>
                              <w:marBottom w:val="0"/>
                              <w:divBdr>
                                <w:top w:val="none" w:sz="0" w:space="0" w:color="auto"/>
                                <w:left w:val="none" w:sz="0" w:space="0" w:color="auto"/>
                                <w:bottom w:val="none" w:sz="0" w:space="0" w:color="auto"/>
                                <w:right w:val="none" w:sz="0" w:space="0" w:color="auto"/>
                              </w:divBdr>
                              <w:divsChild>
                                <w:div w:id="1875121072">
                                  <w:marLeft w:val="0"/>
                                  <w:marRight w:val="0"/>
                                  <w:marTop w:val="0"/>
                                  <w:marBottom w:val="0"/>
                                  <w:divBdr>
                                    <w:top w:val="none" w:sz="0" w:space="0" w:color="auto"/>
                                    <w:left w:val="none" w:sz="0" w:space="0" w:color="auto"/>
                                    <w:bottom w:val="none" w:sz="0" w:space="0" w:color="auto"/>
                                    <w:right w:val="none" w:sz="0" w:space="0" w:color="auto"/>
                                  </w:divBdr>
                                  <w:divsChild>
                                    <w:div w:id="14570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70569">
      <w:bodyDiv w:val="1"/>
      <w:marLeft w:val="0"/>
      <w:marRight w:val="0"/>
      <w:marTop w:val="0"/>
      <w:marBottom w:val="0"/>
      <w:divBdr>
        <w:top w:val="none" w:sz="0" w:space="0" w:color="auto"/>
        <w:left w:val="none" w:sz="0" w:space="0" w:color="auto"/>
        <w:bottom w:val="none" w:sz="0" w:space="0" w:color="auto"/>
        <w:right w:val="none" w:sz="0" w:space="0" w:color="auto"/>
      </w:divBdr>
      <w:divsChild>
        <w:div w:id="351037092">
          <w:marLeft w:val="0"/>
          <w:marRight w:val="0"/>
          <w:marTop w:val="300"/>
          <w:marBottom w:val="300"/>
          <w:divBdr>
            <w:top w:val="none" w:sz="0" w:space="0" w:color="auto"/>
            <w:left w:val="none" w:sz="0" w:space="0" w:color="auto"/>
            <w:bottom w:val="none" w:sz="0" w:space="0" w:color="auto"/>
            <w:right w:val="none" w:sz="0" w:space="0" w:color="auto"/>
          </w:divBdr>
          <w:divsChild>
            <w:div w:id="1068384828">
              <w:marLeft w:val="0"/>
              <w:marRight w:val="0"/>
              <w:marTop w:val="0"/>
              <w:marBottom w:val="0"/>
              <w:divBdr>
                <w:top w:val="none" w:sz="0" w:space="0" w:color="auto"/>
                <w:left w:val="none" w:sz="0" w:space="0" w:color="auto"/>
                <w:bottom w:val="none" w:sz="0" w:space="0" w:color="auto"/>
                <w:right w:val="none" w:sz="0" w:space="0" w:color="auto"/>
              </w:divBdr>
              <w:divsChild>
                <w:div w:id="1266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7440">
      <w:bodyDiv w:val="1"/>
      <w:marLeft w:val="0"/>
      <w:marRight w:val="0"/>
      <w:marTop w:val="0"/>
      <w:marBottom w:val="0"/>
      <w:divBdr>
        <w:top w:val="none" w:sz="0" w:space="0" w:color="auto"/>
        <w:left w:val="none" w:sz="0" w:space="0" w:color="auto"/>
        <w:bottom w:val="none" w:sz="0" w:space="0" w:color="auto"/>
        <w:right w:val="none" w:sz="0" w:space="0" w:color="auto"/>
      </w:divBdr>
      <w:divsChild>
        <w:div w:id="635259168">
          <w:marLeft w:val="0"/>
          <w:marRight w:val="0"/>
          <w:marTop w:val="0"/>
          <w:marBottom w:val="0"/>
          <w:divBdr>
            <w:top w:val="none" w:sz="0" w:space="0" w:color="auto"/>
            <w:left w:val="none" w:sz="0" w:space="0" w:color="auto"/>
            <w:bottom w:val="none" w:sz="0" w:space="0" w:color="auto"/>
            <w:right w:val="none" w:sz="0" w:space="0" w:color="auto"/>
          </w:divBdr>
          <w:divsChild>
            <w:div w:id="1591742579">
              <w:marLeft w:val="0"/>
              <w:marRight w:val="0"/>
              <w:marTop w:val="0"/>
              <w:marBottom w:val="0"/>
              <w:divBdr>
                <w:top w:val="none" w:sz="0" w:space="0" w:color="auto"/>
                <w:left w:val="none" w:sz="0" w:space="0" w:color="auto"/>
                <w:bottom w:val="none" w:sz="0" w:space="0" w:color="auto"/>
                <w:right w:val="none" w:sz="0" w:space="0" w:color="auto"/>
              </w:divBdr>
              <w:divsChild>
                <w:div w:id="1699891007">
                  <w:marLeft w:val="0"/>
                  <w:marRight w:val="0"/>
                  <w:marTop w:val="0"/>
                  <w:marBottom w:val="0"/>
                  <w:divBdr>
                    <w:top w:val="none" w:sz="0" w:space="0" w:color="auto"/>
                    <w:left w:val="none" w:sz="0" w:space="0" w:color="auto"/>
                    <w:bottom w:val="none" w:sz="0" w:space="0" w:color="auto"/>
                    <w:right w:val="none" w:sz="0" w:space="0" w:color="auto"/>
                  </w:divBdr>
                  <w:divsChild>
                    <w:div w:id="537085459">
                      <w:marLeft w:val="0"/>
                      <w:marRight w:val="0"/>
                      <w:marTop w:val="0"/>
                      <w:marBottom w:val="0"/>
                      <w:divBdr>
                        <w:top w:val="none" w:sz="0" w:space="0" w:color="auto"/>
                        <w:left w:val="none" w:sz="0" w:space="0" w:color="auto"/>
                        <w:bottom w:val="none" w:sz="0" w:space="0" w:color="auto"/>
                        <w:right w:val="none" w:sz="0" w:space="0" w:color="auto"/>
                      </w:divBdr>
                      <w:divsChild>
                        <w:div w:id="153843855">
                          <w:marLeft w:val="0"/>
                          <w:marRight w:val="-14400"/>
                          <w:marTop w:val="0"/>
                          <w:marBottom w:val="0"/>
                          <w:divBdr>
                            <w:top w:val="none" w:sz="0" w:space="0" w:color="auto"/>
                            <w:left w:val="none" w:sz="0" w:space="0" w:color="auto"/>
                            <w:bottom w:val="none" w:sz="0" w:space="0" w:color="auto"/>
                            <w:right w:val="none" w:sz="0" w:space="0" w:color="auto"/>
                          </w:divBdr>
                          <w:divsChild>
                            <w:div w:id="1634872136">
                              <w:marLeft w:val="0"/>
                              <w:marRight w:val="0"/>
                              <w:marTop w:val="0"/>
                              <w:marBottom w:val="0"/>
                              <w:divBdr>
                                <w:top w:val="none" w:sz="0" w:space="0" w:color="auto"/>
                                <w:left w:val="none" w:sz="0" w:space="0" w:color="auto"/>
                                <w:bottom w:val="none" w:sz="0" w:space="0" w:color="auto"/>
                                <w:right w:val="none" w:sz="0" w:space="0" w:color="auto"/>
                              </w:divBdr>
                              <w:divsChild>
                                <w:div w:id="757094420">
                                  <w:marLeft w:val="0"/>
                                  <w:marRight w:val="0"/>
                                  <w:marTop w:val="0"/>
                                  <w:marBottom w:val="0"/>
                                  <w:divBdr>
                                    <w:top w:val="none" w:sz="0" w:space="0" w:color="auto"/>
                                    <w:left w:val="none" w:sz="0" w:space="0" w:color="auto"/>
                                    <w:bottom w:val="none" w:sz="0" w:space="0" w:color="auto"/>
                                    <w:right w:val="none" w:sz="0" w:space="0" w:color="auto"/>
                                  </w:divBdr>
                                </w:div>
                                <w:div w:id="801268395">
                                  <w:marLeft w:val="0"/>
                                  <w:marRight w:val="0"/>
                                  <w:marTop w:val="0"/>
                                  <w:marBottom w:val="0"/>
                                  <w:divBdr>
                                    <w:top w:val="none" w:sz="0" w:space="0" w:color="auto"/>
                                    <w:left w:val="none" w:sz="0" w:space="0" w:color="auto"/>
                                    <w:bottom w:val="none" w:sz="0" w:space="0" w:color="auto"/>
                                    <w:right w:val="none" w:sz="0" w:space="0" w:color="auto"/>
                                  </w:divBdr>
                                  <w:divsChild>
                                    <w:div w:id="1723820404">
                                      <w:marLeft w:val="0"/>
                                      <w:marRight w:val="0"/>
                                      <w:marTop w:val="0"/>
                                      <w:marBottom w:val="0"/>
                                      <w:divBdr>
                                        <w:top w:val="none" w:sz="0" w:space="0" w:color="auto"/>
                                        <w:left w:val="none" w:sz="0" w:space="0" w:color="auto"/>
                                        <w:bottom w:val="none" w:sz="0" w:space="0" w:color="auto"/>
                                        <w:right w:val="none" w:sz="0" w:space="0" w:color="auto"/>
                                      </w:divBdr>
                                      <w:divsChild>
                                        <w:div w:id="623927105">
                                          <w:marLeft w:val="0"/>
                                          <w:marRight w:val="0"/>
                                          <w:marTop w:val="0"/>
                                          <w:marBottom w:val="0"/>
                                          <w:divBdr>
                                            <w:top w:val="none" w:sz="0" w:space="0" w:color="auto"/>
                                            <w:left w:val="none" w:sz="0" w:space="0" w:color="auto"/>
                                            <w:bottom w:val="none" w:sz="0" w:space="0" w:color="auto"/>
                                            <w:right w:val="none" w:sz="0" w:space="0" w:color="auto"/>
                                          </w:divBdr>
                                          <w:divsChild>
                                            <w:div w:id="1527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130501">
      <w:bodyDiv w:val="1"/>
      <w:marLeft w:val="0"/>
      <w:marRight w:val="0"/>
      <w:marTop w:val="0"/>
      <w:marBottom w:val="0"/>
      <w:divBdr>
        <w:top w:val="none" w:sz="0" w:space="0" w:color="auto"/>
        <w:left w:val="none" w:sz="0" w:space="0" w:color="auto"/>
        <w:bottom w:val="none" w:sz="0" w:space="0" w:color="auto"/>
        <w:right w:val="none" w:sz="0" w:space="0" w:color="auto"/>
      </w:divBdr>
      <w:divsChild>
        <w:div w:id="1700426329">
          <w:marLeft w:val="0"/>
          <w:marRight w:val="0"/>
          <w:marTop w:val="0"/>
          <w:marBottom w:val="0"/>
          <w:divBdr>
            <w:top w:val="none" w:sz="0" w:space="0" w:color="auto"/>
            <w:left w:val="none" w:sz="0" w:space="0" w:color="auto"/>
            <w:bottom w:val="none" w:sz="0" w:space="0" w:color="auto"/>
            <w:right w:val="none" w:sz="0" w:space="0" w:color="auto"/>
          </w:divBdr>
          <w:divsChild>
            <w:div w:id="181743188">
              <w:marLeft w:val="0"/>
              <w:marRight w:val="0"/>
              <w:marTop w:val="0"/>
              <w:marBottom w:val="0"/>
              <w:divBdr>
                <w:top w:val="none" w:sz="0" w:space="0" w:color="auto"/>
                <w:left w:val="none" w:sz="0" w:space="0" w:color="auto"/>
                <w:bottom w:val="none" w:sz="0" w:space="0" w:color="auto"/>
                <w:right w:val="none" w:sz="0" w:space="0" w:color="auto"/>
              </w:divBdr>
              <w:divsChild>
                <w:div w:id="1915503841">
                  <w:marLeft w:val="0"/>
                  <w:marRight w:val="0"/>
                  <w:marTop w:val="0"/>
                  <w:marBottom w:val="0"/>
                  <w:divBdr>
                    <w:top w:val="none" w:sz="0" w:space="0" w:color="auto"/>
                    <w:left w:val="none" w:sz="0" w:space="0" w:color="auto"/>
                    <w:bottom w:val="none" w:sz="0" w:space="0" w:color="auto"/>
                    <w:right w:val="none" w:sz="0" w:space="0" w:color="auto"/>
                  </w:divBdr>
                  <w:divsChild>
                    <w:div w:id="830145409">
                      <w:marLeft w:val="0"/>
                      <w:marRight w:val="0"/>
                      <w:marTop w:val="0"/>
                      <w:marBottom w:val="0"/>
                      <w:divBdr>
                        <w:top w:val="none" w:sz="0" w:space="0" w:color="auto"/>
                        <w:left w:val="none" w:sz="0" w:space="0" w:color="auto"/>
                        <w:bottom w:val="none" w:sz="0" w:space="0" w:color="auto"/>
                        <w:right w:val="none" w:sz="0" w:space="0" w:color="auto"/>
                      </w:divBdr>
                      <w:divsChild>
                        <w:div w:id="2087338737">
                          <w:marLeft w:val="0"/>
                          <w:marRight w:val="0"/>
                          <w:marTop w:val="0"/>
                          <w:marBottom w:val="0"/>
                          <w:divBdr>
                            <w:top w:val="none" w:sz="0" w:space="0" w:color="auto"/>
                            <w:left w:val="none" w:sz="0" w:space="0" w:color="auto"/>
                            <w:bottom w:val="none" w:sz="0" w:space="0" w:color="auto"/>
                            <w:right w:val="none" w:sz="0" w:space="0" w:color="auto"/>
                          </w:divBdr>
                          <w:divsChild>
                            <w:div w:id="8039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220">
      <w:bodyDiv w:val="1"/>
      <w:marLeft w:val="0"/>
      <w:marRight w:val="0"/>
      <w:marTop w:val="0"/>
      <w:marBottom w:val="0"/>
      <w:divBdr>
        <w:top w:val="none" w:sz="0" w:space="0" w:color="auto"/>
        <w:left w:val="none" w:sz="0" w:space="0" w:color="auto"/>
        <w:bottom w:val="none" w:sz="0" w:space="0" w:color="auto"/>
        <w:right w:val="none" w:sz="0" w:space="0" w:color="auto"/>
      </w:divBdr>
      <w:divsChild>
        <w:div w:id="644940369">
          <w:marLeft w:val="0"/>
          <w:marRight w:val="0"/>
          <w:marTop w:val="0"/>
          <w:marBottom w:val="0"/>
          <w:divBdr>
            <w:top w:val="none" w:sz="0" w:space="0" w:color="auto"/>
            <w:left w:val="none" w:sz="0" w:space="0" w:color="auto"/>
            <w:bottom w:val="none" w:sz="0" w:space="0" w:color="auto"/>
            <w:right w:val="none" w:sz="0" w:space="0" w:color="auto"/>
          </w:divBdr>
          <w:divsChild>
            <w:div w:id="9243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9514">
      <w:bodyDiv w:val="1"/>
      <w:marLeft w:val="0"/>
      <w:marRight w:val="0"/>
      <w:marTop w:val="0"/>
      <w:marBottom w:val="0"/>
      <w:divBdr>
        <w:top w:val="none" w:sz="0" w:space="0" w:color="auto"/>
        <w:left w:val="none" w:sz="0" w:space="0" w:color="auto"/>
        <w:bottom w:val="none" w:sz="0" w:space="0" w:color="auto"/>
        <w:right w:val="none" w:sz="0" w:space="0" w:color="auto"/>
      </w:divBdr>
      <w:divsChild>
        <w:div w:id="1173911066">
          <w:marLeft w:val="0"/>
          <w:marRight w:val="0"/>
          <w:marTop w:val="0"/>
          <w:marBottom w:val="0"/>
          <w:divBdr>
            <w:top w:val="none" w:sz="0" w:space="0" w:color="auto"/>
            <w:left w:val="none" w:sz="0" w:space="0" w:color="auto"/>
            <w:bottom w:val="none" w:sz="0" w:space="0" w:color="auto"/>
            <w:right w:val="none" w:sz="0" w:space="0" w:color="auto"/>
          </w:divBdr>
          <w:divsChild>
            <w:div w:id="308020783">
              <w:marLeft w:val="0"/>
              <w:marRight w:val="0"/>
              <w:marTop w:val="0"/>
              <w:marBottom w:val="0"/>
              <w:divBdr>
                <w:top w:val="none" w:sz="0" w:space="0" w:color="auto"/>
                <w:left w:val="none" w:sz="0" w:space="0" w:color="auto"/>
                <w:bottom w:val="none" w:sz="0" w:space="0" w:color="auto"/>
                <w:right w:val="none" w:sz="0" w:space="0" w:color="auto"/>
              </w:divBdr>
              <w:divsChild>
                <w:div w:id="635912767">
                  <w:marLeft w:val="0"/>
                  <w:marRight w:val="0"/>
                  <w:marTop w:val="0"/>
                  <w:marBottom w:val="0"/>
                  <w:divBdr>
                    <w:top w:val="none" w:sz="0" w:space="0" w:color="auto"/>
                    <w:left w:val="none" w:sz="0" w:space="0" w:color="auto"/>
                    <w:bottom w:val="none" w:sz="0" w:space="0" w:color="auto"/>
                    <w:right w:val="none" w:sz="0" w:space="0" w:color="auto"/>
                  </w:divBdr>
                  <w:divsChild>
                    <w:div w:id="2073693923">
                      <w:marLeft w:val="0"/>
                      <w:marRight w:val="0"/>
                      <w:marTop w:val="0"/>
                      <w:marBottom w:val="0"/>
                      <w:divBdr>
                        <w:top w:val="none" w:sz="0" w:space="0" w:color="auto"/>
                        <w:left w:val="none" w:sz="0" w:space="0" w:color="auto"/>
                        <w:bottom w:val="none" w:sz="0" w:space="0" w:color="auto"/>
                        <w:right w:val="none" w:sz="0" w:space="0" w:color="auto"/>
                      </w:divBdr>
                      <w:divsChild>
                        <w:div w:id="738527035">
                          <w:marLeft w:val="0"/>
                          <w:marRight w:val="0"/>
                          <w:marTop w:val="0"/>
                          <w:marBottom w:val="480"/>
                          <w:divBdr>
                            <w:top w:val="none" w:sz="0" w:space="0" w:color="auto"/>
                            <w:left w:val="none" w:sz="0" w:space="0" w:color="auto"/>
                            <w:bottom w:val="none" w:sz="0" w:space="0" w:color="auto"/>
                            <w:right w:val="none" w:sz="0" w:space="0" w:color="auto"/>
                          </w:divBdr>
                          <w:divsChild>
                            <w:div w:id="1907835056">
                              <w:marLeft w:val="0"/>
                              <w:marRight w:val="0"/>
                              <w:marTop w:val="0"/>
                              <w:marBottom w:val="300"/>
                              <w:divBdr>
                                <w:top w:val="none" w:sz="0" w:space="0" w:color="auto"/>
                                <w:left w:val="none" w:sz="0" w:space="0" w:color="auto"/>
                                <w:bottom w:val="single" w:sz="6" w:space="15" w:color="DAD8C8"/>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attachments/130612/public/CEOSE_Handout.pdf" TargetMode="External"/><Relationship Id="rId13" Type="http://schemas.openxmlformats.org/officeDocument/2006/relationships/hyperlink" Target="http://www.nsf.gov/pubs/2002/nsf022/bicexamples.pdf" TargetMode="External"/><Relationship Id="rId3" Type="http://schemas.microsoft.com/office/2007/relationships/stylesWithEffects" Target="stylesWithEffects.xml"/><Relationship Id="rId7" Type="http://schemas.openxmlformats.org/officeDocument/2006/relationships/hyperlink" Target="http://www.nsf.gov/publications/pub_summ.jsp?ods_key=nsf02057" TargetMode="External"/><Relationship Id="rId12" Type="http://schemas.openxmlformats.org/officeDocument/2006/relationships/hyperlink" Target="http://www.nsf.gov/od/iia/activities/ceose/reports/Full_2011-2012_CEOSE_Report_to_Congress_Final_01-28-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missouri.edu/about/files/bi_gpgprint.pdf" TargetMode="External"/><Relationship Id="rId11" Type="http://schemas.openxmlformats.org/officeDocument/2006/relationships/hyperlink" Target="http://www.nsf.gov/pubs/policydocs/pappguide/nsf13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f.gov/publications/pub_summ.jsp?ods_key=nsf02057" TargetMode="External"/><Relationship Id="rId4" Type="http://schemas.openxmlformats.org/officeDocument/2006/relationships/settings" Target="settings.xml"/><Relationship Id="rId9" Type="http://schemas.openxmlformats.org/officeDocument/2006/relationships/hyperlink" Target="http://www.nsf.gov/pubs/2002/nsf022/bicexampl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4</cp:revision>
  <cp:lastPrinted>2014-09-02T16:48:00Z</cp:lastPrinted>
  <dcterms:created xsi:type="dcterms:W3CDTF">2014-10-27T21:43:00Z</dcterms:created>
  <dcterms:modified xsi:type="dcterms:W3CDTF">2014-10-27T21:51:00Z</dcterms:modified>
</cp:coreProperties>
</file>