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4E4620A0"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735E6F04" w14:textId="69833B3B" w:rsidR="003663A1" w:rsidRDefault="003663A1" w:rsidP="003663A1">
      <w:pPr>
        <w:pBdr>
          <w:top w:val="nil"/>
          <w:left w:val="nil"/>
          <w:bottom w:val="nil"/>
          <w:right w:val="nil"/>
          <w:between w:val="nil"/>
        </w:pBdr>
        <w:spacing w:after="360"/>
        <w:jc w:val="center"/>
        <w:rPr>
          <w:b/>
          <w:sz w:val="32"/>
          <w:szCs w:val="32"/>
        </w:rPr>
      </w:pPr>
      <w:r>
        <w:rPr>
          <w:b/>
          <w:sz w:val="32"/>
          <w:szCs w:val="32"/>
        </w:rPr>
        <w:t>Ways and Means Committee</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322A7FEE" w:rsidR="00653B05" w:rsidRPr="003663A1" w:rsidRDefault="00662A69" w:rsidP="003F3793">
      <w:pPr>
        <w:pStyle w:val="Heading1"/>
        <w:spacing w:line="480" w:lineRule="auto"/>
      </w:pPr>
      <w:r>
        <w:t>NOTICE OF PUBLIC MEETING</w:t>
      </w:r>
      <w:r w:rsidR="003F3793">
        <w:t xml:space="preserve"> </w:t>
      </w:r>
      <w:r w:rsidR="003F3793" w:rsidRPr="003F3793">
        <w:rPr>
          <w:b w:val="0"/>
          <w:i/>
          <w:sz w:val="44"/>
          <w:u w:val="none"/>
        </w:rPr>
        <w:t xml:space="preserve">GPSA </w:t>
      </w:r>
      <w:r w:rsidR="003663A1">
        <w:rPr>
          <w:b w:val="0"/>
          <w:i/>
          <w:sz w:val="44"/>
          <w:u w:val="none"/>
        </w:rPr>
        <w:t>COMMITTEE</w:t>
      </w:r>
      <w:r w:rsidR="003F3793" w:rsidRPr="003F3793">
        <w:rPr>
          <w:b w:val="0"/>
          <w:i/>
          <w:sz w:val="44"/>
          <w:u w:val="none"/>
        </w:rPr>
        <w:t xml:space="preserve"> MEETING 4</w:t>
      </w:r>
      <w:r w:rsidR="00DC407E">
        <w:rPr>
          <w:b w:val="0"/>
          <w:i/>
          <w:sz w:val="44"/>
          <w:u w:val="none"/>
        </w:rPr>
        <w:t>2</w:t>
      </w:r>
      <w:r w:rsidR="003F3793" w:rsidRPr="003663A1">
        <w:rPr>
          <w:b w:val="0"/>
          <w:i/>
          <w:sz w:val="44"/>
          <w:u w:val="none"/>
        </w:rPr>
        <w:t>-</w:t>
      </w:r>
      <w:r w:rsidR="003663A1" w:rsidRPr="003663A1">
        <w:rPr>
          <w:b w:val="0"/>
          <w:i/>
          <w:sz w:val="44"/>
          <w:u w:val="none"/>
        </w:rPr>
        <w:t>0</w:t>
      </w:r>
      <w:r w:rsidR="00AB5DBF">
        <w:rPr>
          <w:b w:val="0"/>
          <w:i/>
          <w:sz w:val="44"/>
          <w:u w:val="none"/>
        </w:rPr>
        <w:t>2</w:t>
      </w:r>
    </w:p>
    <w:p w14:paraId="38ED89BB" w14:textId="61EF403E" w:rsidR="00653B05" w:rsidRPr="004B367F" w:rsidRDefault="006002FD" w:rsidP="00A43962">
      <w:pPr>
        <w:spacing w:before="240" w:after="600"/>
        <w:ind w:right="-29"/>
        <w:jc w:val="center"/>
        <w:rPr>
          <w:sz w:val="40"/>
          <w:szCs w:val="40"/>
        </w:rPr>
      </w:pPr>
      <w:r>
        <w:rPr>
          <w:sz w:val="40"/>
          <w:szCs w:val="40"/>
        </w:rPr>
        <w:t xml:space="preserve">MONDAY, </w:t>
      </w:r>
      <w:r w:rsidR="00DC407E">
        <w:rPr>
          <w:sz w:val="40"/>
          <w:szCs w:val="40"/>
        </w:rPr>
        <w:t>AUGUST</w:t>
      </w:r>
      <w:r>
        <w:rPr>
          <w:sz w:val="40"/>
          <w:szCs w:val="40"/>
        </w:rPr>
        <w:t xml:space="preserve"> 1</w:t>
      </w:r>
      <w:r w:rsidR="00DC407E">
        <w:rPr>
          <w:sz w:val="40"/>
          <w:szCs w:val="40"/>
        </w:rPr>
        <w:t>5</w:t>
      </w:r>
      <w:r w:rsidR="00270C90" w:rsidRPr="004B367F">
        <w:rPr>
          <w:sz w:val="40"/>
          <w:szCs w:val="40"/>
        </w:rPr>
        <w:t>,</w:t>
      </w:r>
      <w:r>
        <w:rPr>
          <w:sz w:val="40"/>
          <w:szCs w:val="40"/>
        </w:rPr>
        <w:t xml:space="preserve"> 2022</w:t>
      </w:r>
    </w:p>
    <w:p w14:paraId="059A6466" w14:textId="03CAA7A0" w:rsidR="00CB25A3" w:rsidRPr="00CB25A3" w:rsidRDefault="00DC407E" w:rsidP="00CB25A3">
      <w:pPr>
        <w:spacing w:after="600"/>
        <w:jc w:val="center"/>
        <w:rPr>
          <w:sz w:val="44"/>
          <w:szCs w:val="44"/>
        </w:rPr>
      </w:pPr>
      <w:bookmarkStart w:id="0" w:name="bookmark=id.gjdgxs" w:colFirst="0" w:colLast="0"/>
      <w:bookmarkEnd w:id="0"/>
      <w:r>
        <w:rPr>
          <w:sz w:val="44"/>
          <w:szCs w:val="44"/>
        </w:rPr>
        <w:t>2</w:t>
      </w:r>
      <w:r w:rsidR="006002FD">
        <w:rPr>
          <w:sz w:val="44"/>
          <w:szCs w:val="44"/>
        </w:rPr>
        <w:t xml:space="preserve">:00 </w:t>
      </w:r>
      <w:r w:rsidR="00662A69" w:rsidRPr="00CB25A3">
        <w:rPr>
          <w:sz w:val="44"/>
          <w:szCs w:val="44"/>
        </w:rPr>
        <w:t>PM</w:t>
      </w:r>
    </w:p>
    <w:p w14:paraId="03AE6945" w14:textId="56D00540" w:rsidR="00C91D78" w:rsidRDefault="006002FD" w:rsidP="00A43962">
      <w:pPr>
        <w:spacing w:before="240" w:after="120"/>
        <w:ind w:left="1458" w:right="1520"/>
        <w:jc w:val="center"/>
        <w:rPr>
          <w:sz w:val="44"/>
          <w:szCs w:val="44"/>
        </w:rPr>
      </w:pPr>
      <w:r>
        <w:rPr>
          <w:sz w:val="44"/>
          <w:szCs w:val="44"/>
        </w:rPr>
        <w:t>VIRTUAL</w:t>
      </w:r>
      <w:r w:rsidR="00270C90">
        <w:rPr>
          <w:sz w:val="44"/>
          <w:szCs w:val="44"/>
        </w:rPr>
        <w:t xml:space="preserve"> </w:t>
      </w:r>
      <w:r w:rsidR="00662A69">
        <w:rPr>
          <w:sz w:val="44"/>
          <w:szCs w:val="44"/>
        </w:rPr>
        <w:t>PUBLIC MEETING:</w:t>
      </w:r>
    </w:p>
    <w:p w14:paraId="38ED89C0" w14:textId="756079DF" w:rsidR="00C91D78" w:rsidRDefault="00450307" w:rsidP="00A43962">
      <w:pPr>
        <w:spacing w:before="240" w:after="120"/>
        <w:ind w:left="1458" w:right="1520"/>
        <w:jc w:val="center"/>
        <w:rPr>
          <w:color w:val="000000"/>
          <w:sz w:val="32"/>
          <w:szCs w:val="32"/>
          <w:u w:val="single"/>
        </w:rPr>
      </w:pPr>
      <w:hyperlink r:id="rId9"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18491AC8" w:rsidR="00653B05" w:rsidRDefault="00662A69">
      <w:pPr>
        <w:spacing w:before="241"/>
        <w:ind w:left="120"/>
        <w:rPr>
          <w:sz w:val="24"/>
          <w:szCs w:val="24"/>
        </w:rPr>
      </w:pPr>
      <w:r>
        <w:rPr>
          <w:sz w:val="24"/>
          <w:szCs w:val="24"/>
        </w:rPr>
        <w:t xml:space="preserve">Public Comment may be submitted via email to </w:t>
      </w:r>
      <w:bookmarkStart w:id="3" w:name="_GoBack"/>
      <w:bookmarkEnd w:id="3"/>
      <w:r w:rsidR="000E3512">
        <w:rPr>
          <w:b/>
          <w:sz w:val="24"/>
          <w:szCs w:val="24"/>
        </w:rPr>
        <w:fldChar w:fldCharType="begin"/>
      </w:r>
      <w:r w:rsidR="000E3512">
        <w:rPr>
          <w:b/>
          <w:sz w:val="24"/>
          <w:szCs w:val="24"/>
        </w:rPr>
        <w:instrText xml:space="preserve"> HYPERLINK "mailto:</w:instrText>
      </w:r>
      <w:r w:rsidR="000E3512" w:rsidRPr="000E3512">
        <w:rPr>
          <w:b/>
          <w:sz w:val="24"/>
          <w:szCs w:val="24"/>
        </w:rPr>
        <w:instrText>Chair Sahuc at gpsatreasurer@unlv.edu</w:instrText>
      </w:r>
      <w:r w:rsidR="000E3512">
        <w:rPr>
          <w:b/>
          <w:sz w:val="24"/>
          <w:szCs w:val="24"/>
        </w:rPr>
        <w:instrText xml:space="preserve">" </w:instrText>
      </w:r>
      <w:r w:rsidR="000E3512">
        <w:rPr>
          <w:b/>
          <w:sz w:val="24"/>
          <w:szCs w:val="24"/>
        </w:rPr>
        <w:fldChar w:fldCharType="separate"/>
      </w:r>
      <w:r w:rsidR="000E3512" w:rsidRPr="00D56EE3">
        <w:rPr>
          <w:rStyle w:val="Hyperlink"/>
          <w:b/>
          <w:sz w:val="24"/>
          <w:szCs w:val="24"/>
        </w:rPr>
        <w:t>Chair Sahuc at gpsatreasurer@unlv.edu</w:t>
      </w:r>
      <w:r w:rsidR="000E3512">
        <w:rPr>
          <w:b/>
          <w:sz w:val="24"/>
          <w:szCs w:val="24"/>
        </w:rPr>
        <w:fldChar w:fldCharType="end"/>
      </w:r>
      <w:hyperlink r:id="rId10">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1">
        <w:r>
          <w:rPr>
            <w:color w:val="0561C1"/>
            <w:sz w:val="24"/>
            <w:szCs w:val="24"/>
            <w:u w:val="single"/>
          </w:rPr>
          <w:t>unlv.webex.com/meet/gpsa</w:t>
        </w:r>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4" w:name="bookmark=id.3znysh7" w:colFirst="0" w:colLast="0"/>
      <w:bookmarkEnd w:id="4"/>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2">
        <w:r>
          <w:rPr>
            <w:b/>
            <w:sz w:val="24"/>
            <w:szCs w:val="24"/>
            <w:u w:val="single"/>
          </w:rPr>
          <w:t>gpsa@unlv.edu</w:t>
        </w:r>
      </w:hyperlink>
      <w:hyperlink r:id="rId13">
        <w:r>
          <w:rPr>
            <w:sz w:val="24"/>
            <w:szCs w:val="24"/>
          </w:rPr>
          <w:t xml:space="preserve">. </w:t>
        </w:r>
      </w:hyperlink>
      <w:r>
        <w:rPr>
          <w:sz w:val="24"/>
          <w:szCs w:val="24"/>
        </w:rPr>
        <w:t xml:space="preserve">Copies of any such materials will also be made available at </w:t>
      </w:r>
      <w:r>
        <w:rPr>
          <w:color w:val="0561C1"/>
          <w:sz w:val="24"/>
          <w:szCs w:val="24"/>
          <w:u w:val="single"/>
        </w:rPr>
        <w:t>unlv.edu/gpsa</w:t>
      </w:r>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4">
        <w:r>
          <w:rPr>
            <w:b/>
            <w:sz w:val="24"/>
            <w:szCs w:val="24"/>
            <w:u w:val="single"/>
          </w:rPr>
          <w:t>gpsa@unlv.edu</w:t>
        </w:r>
      </w:hyperlink>
      <w:hyperlink r:id="rId15">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6">
        <w:r>
          <w:rPr>
            <w:color w:val="0561C1"/>
            <w:sz w:val="24"/>
            <w:szCs w:val="24"/>
            <w:u w:val="single"/>
          </w:rPr>
          <w:t>unlv.edu/gpsa/agenda</w:t>
        </w:r>
      </w:hyperlink>
      <w:hyperlink r:id="rId17">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5" w:name="bookmark=id.2et92p0" w:colFirst="0" w:colLast="0"/>
      <w:bookmarkEnd w:id="5"/>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8"/>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3B54752E" w:rsidR="00653B05" w:rsidRDefault="006002FD" w:rsidP="00544E18">
      <w:pPr>
        <w:pStyle w:val="Heading2"/>
      </w:pPr>
      <w:bookmarkStart w:id="6" w:name="bookmark=id.tyjcwt" w:colFirst="0" w:colLast="0"/>
      <w:bookmarkEnd w:id="6"/>
      <w:r>
        <w:lastRenderedPageBreak/>
        <w:t>COMMITTEE MEMBERS</w:t>
      </w:r>
    </w:p>
    <w:p w14:paraId="3410C54A" w14:textId="77777777" w:rsidR="002E6253" w:rsidRDefault="002E6253" w:rsidP="006002FD">
      <w:pPr>
        <w:spacing w:before="240"/>
        <w:rPr>
          <w:sz w:val="24"/>
          <w:u w:val="single"/>
        </w:rPr>
        <w:sectPr w:rsidR="002E6253" w:rsidSect="00FD13C9">
          <w:pgSz w:w="12240" w:h="15840"/>
          <w:pgMar w:top="990" w:right="720" w:bottom="720" w:left="720" w:header="720" w:footer="720" w:gutter="0"/>
          <w:cols w:space="720"/>
        </w:sectPr>
      </w:pPr>
    </w:p>
    <w:p w14:paraId="73CBCFD5" w14:textId="77777777" w:rsidR="007C4460" w:rsidRDefault="007C4460" w:rsidP="007C4460">
      <w:pPr>
        <w:pStyle w:val="BodyText"/>
        <w:spacing w:before="4"/>
        <w:rPr>
          <w:b/>
          <w:sz w:val="25"/>
        </w:rPr>
      </w:pPr>
    </w:p>
    <w:tbl>
      <w:tblPr>
        <w:tblStyle w:val="TableGridLight"/>
        <w:tblW w:w="10795" w:type="dxa"/>
        <w:tblLayout w:type="fixed"/>
        <w:tblLook w:val="0620" w:firstRow="1" w:lastRow="0" w:firstColumn="0" w:lastColumn="0" w:noHBand="1" w:noVBand="1"/>
      </w:tblPr>
      <w:tblGrid>
        <w:gridCol w:w="3598"/>
        <w:gridCol w:w="3598"/>
        <w:gridCol w:w="3599"/>
      </w:tblGrid>
      <w:tr w:rsidR="006002FD" w14:paraId="14DDD253" w14:textId="77777777" w:rsidTr="006002FD">
        <w:trPr>
          <w:cantSplit/>
          <w:trHeight w:val="558"/>
          <w:tblHeader/>
        </w:trPr>
        <w:tc>
          <w:tcPr>
            <w:tcW w:w="3598" w:type="dxa"/>
          </w:tcPr>
          <w:p w14:paraId="6CF10BB2" w14:textId="79A9F9D0" w:rsidR="006002FD" w:rsidRPr="007F5CDA" w:rsidRDefault="006002FD" w:rsidP="007F5CDA">
            <w:pPr>
              <w:pStyle w:val="TableParagraph"/>
              <w:ind w:right="1033"/>
              <w:rPr>
                <w:b/>
                <w:bCs/>
                <w:sz w:val="24"/>
              </w:rPr>
            </w:pPr>
            <w:r w:rsidRPr="007F5CDA">
              <w:rPr>
                <w:b/>
                <w:bCs/>
                <w:sz w:val="24"/>
              </w:rPr>
              <w:t>College</w:t>
            </w:r>
            <w:r>
              <w:rPr>
                <w:b/>
                <w:bCs/>
                <w:sz w:val="24"/>
              </w:rPr>
              <w:t>/School</w:t>
            </w:r>
          </w:p>
        </w:tc>
        <w:tc>
          <w:tcPr>
            <w:tcW w:w="3598" w:type="dxa"/>
          </w:tcPr>
          <w:p w14:paraId="0F97345D" w14:textId="77777777" w:rsidR="006002FD" w:rsidRPr="007F5CDA" w:rsidRDefault="006002FD" w:rsidP="007F5CDA">
            <w:pPr>
              <w:pStyle w:val="TableParagraph"/>
              <w:ind w:right="1040"/>
              <w:rPr>
                <w:b/>
                <w:bCs/>
                <w:sz w:val="24"/>
              </w:rPr>
            </w:pPr>
            <w:r w:rsidRPr="007F5CDA">
              <w:rPr>
                <w:b/>
                <w:bCs/>
                <w:sz w:val="24"/>
              </w:rPr>
              <w:t>Name</w:t>
            </w:r>
          </w:p>
        </w:tc>
        <w:tc>
          <w:tcPr>
            <w:tcW w:w="3599" w:type="dxa"/>
          </w:tcPr>
          <w:p w14:paraId="36C09340" w14:textId="77777777" w:rsidR="006002FD" w:rsidRPr="007F5CDA" w:rsidRDefault="006002FD" w:rsidP="007F31AF">
            <w:pPr>
              <w:pStyle w:val="TableParagraph"/>
              <w:jc w:val="center"/>
              <w:rPr>
                <w:b/>
                <w:bCs/>
                <w:sz w:val="24"/>
              </w:rPr>
            </w:pPr>
            <w:r w:rsidRPr="007F31AF">
              <w:rPr>
                <w:b/>
                <w:bCs/>
              </w:rPr>
              <w:t>Attendance</w:t>
            </w:r>
          </w:p>
        </w:tc>
      </w:tr>
      <w:tr w:rsidR="006002FD" w14:paraId="094DD1F8" w14:textId="77777777" w:rsidTr="006002FD">
        <w:trPr>
          <w:trHeight w:val="558"/>
        </w:trPr>
        <w:tc>
          <w:tcPr>
            <w:tcW w:w="3598" w:type="dxa"/>
          </w:tcPr>
          <w:p w14:paraId="1CDA65FD" w14:textId="7257E7A3" w:rsidR="006002FD" w:rsidRPr="007F5CDA" w:rsidRDefault="006945BF" w:rsidP="006002FD">
            <w:pPr>
              <w:pStyle w:val="TableParagraph"/>
              <w:spacing w:before="40"/>
              <w:rPr>
                <w:b/>
                <w:bCs/>
              </w:rPr>
            </w:pPr>
            <w:r>
              <w:rPr>
                <w:b/>
                <w:bCs/>
              </w:rPr>
              <w:t>Sociology</w:t>
            </w:r>
          </w:p>
        </w:tc>
        <w:tc>
          <w:tcPr>
            <w:tcW w:w="3598" w:type="dxa"/>
          </w:tcPr>
          <w:p w14:paraId="40554C70" w14:textId="21D3D281" w:rsidR="006002FD" w:rsidRDefault="006945BF" w:rsidP="00283B56">
            <w:pPr>
              <w:pStyle w:val="TableParagraph"/>
              <w:spacing w:before="105"/>
            </w:pPr>
            <w:r>
              <w:t>Drue Belliveau Sahuc</w:t>
            </w:r>
            <w:r w:rsidR="006002FD">
              <w:t xml:space="preserve"> (Chair)</w:t>
            </w:r>
          </w:p>
        </w:tc>
        <w:tc>
          <w:tcPr>
            <w:tcW w:w="3599" w:type="dxa"/>
          </w:tcPr>
          <w:p w14:paraId="23623311" w14:textId="77777777" w:rsidR="006002FD" w:rsidRDefault="006002FD" w:rsidP="00590AE6">
            <w:pPr>
              <w:pStyle w:val="TableParagraph"/>
              <w:rPr>
                <w:rFonts w:ascii="Times New Roman"/>
              </w:rPr>
            </w:pPr>
          </w:p>
        </w:tc>
      </w:tr>
      <w:tr w:rsidR="006002FD" w14:paraId="3912F87C" w14:textId="77777777" w:rsidTr="006002FD">
        <w:trPr>
          <w:trHeight w:val="558"/>
        </w:trPr>
        <w:tc>
          <w:tcPr>
            <w:tcW w:w="3598" w:type="dxa"/>
          </w:tcPr>
          <w:p w14:paraId="097CD2D1" w14:textId="5D395AD0" w:rsidR="006002FD" w:rsidRPr="006002FD" w:rsidRDefault="006002FD" w:rsidP="00590AE6">
            <w:pPr>
              <w:pStyle w:val="TableParagraph"/>
              <w:rPr>
                <w:rFonts w:ascii="Times New Roman"/>
                <w:b/>
              </w:rPr>
            </w:pPr>
            <w:r>
              <w:rPr>
                <w:rFonts w:ascii="Times New Roman"/>
                <w:b/>
              </w:rPr>
              <w:t>Business Administration</w:t>
            </w:r>
          </w:p>
        </w:tc>
        <w:tc>
          <w:tcPr>
            <w:tcW w:w="3598" w:type="dxa"/>
          </w:tcPr>
          <w:p w14:paraId="498CE37B" w14:textId="3092EE3C" w:rsidR="006002FD" w:rsidRDefault="006002FD" w:rsidP="00283B56">
            <w:pPr>
              <w:pStyle w:val="TableParagraph"/>
              <w:spacing w:before="128"/>
            </w:pPr>
            <w:r>
              <w:rPr>
                <w:color w:val="1F1F1F"/>
              </w:rPr>
              <w:t>Benjamin</w:t>
            </w:r>
            <w:r>
              <w:rPr>
                <w:color w:val="1F1F1F"/>
                <w:spacing w:val="-5"/>
              </w:rPr>
              <w:t xml:space="preserve"> </w:t>
            </w:r>
            <w:r>
              <w:rPr>
                <w:color w:val="1F1F1F"/>
              </w:rPr>
              <w:t>Bishop</w:t>
            </w:r>
            <w:r w:rsidR="00DC407E">
              <w:rPr>
                <w:color w:val="1F1F1F"/>
              </w:rPr>
              <w:t xml:space="preserve"> (Vice Chair) </w:t>
            </w:r>
          </w:p>
        </w:tc>
        <w:tc>
          <w:tcPr>
            <w:tcW w:w="3599" w:type="dxa"/>
          </w:tcPr>
          <w:p w14:paraId="3CFFB6C2" w14:textId="77777777" w:rsidR="006002FD" w:rsidRDefault="006002FD" w:rsidP="00590AE6">
            <w:pPr>
              <w:pStyle w:val="TableParagraph"/>
              <w:rPr>
                <w:rFonts w:ascii="Times New Roman"/>
              </w:rPr>
            </w:pPr>
          </w:p>
        </w:tc>
      </w:tr>
      <w:tr w:rsidR="006002FD" w14:paraId="74918A00" w14:textId="77777777" w:rsidTr="006002FD">
        <w:trPr>
          <w:trHeight w:val="558"/>
        </w:trPr>
        <w:tc>
          <w:tcPr>
            <w:tcW w:w="3598" w:type="dxa"/>
          </w:tcPr>
          <w:p w14:paraId="27D375E1" w14:textId="7FF6E3F5" w:rsidR="006002FD" w:rsidRPr="006002FD" w:rsidRDefault="006002FD" w:rsidP="00590AE6">
            <w:pPr>
              <w:pStyle w:val="TableParagraph"/>
              <w:rPr>
                <w:rFonts w:ascii="Times New Roman"/>
                <w:b/>
              </w:rPr>
            </w:pPr>
            <w:r>
              <w:rPr>
                <w:rFonts w:ascii="Times New Roman"/>
                <w:b/>
              </w:rPr>
              <w:t>Psychology</w:t>
            </w:r>
          </w:p>
        </w:tc>
        <w:tc>
          <w:tcPr>
            <w:tcW w:w="3598" w:type="dxa"/>
          </w:tcPr>
          <w:p w14:paraId="0F6C26ED" w14:textId="65161188" w:rsidR="006002FD" w:rsidRPr="006002FD" w:rsidRDefault="006002FD" w:rsidP="00283B56">
            <w:pPr>
              <w:pStyle w:val="TableParagraph"/>
              <w:spacing w:before="122"/>
              <w:rPr>
                <w:bCs/>
              </w:rPr>
            </w:pPr>
            <w:r>
              <w:rPr>
                <w:bCs/>
              </w:rPr>
              <w:t>Michael Fensken</w:t>
            </w:r>
          </w:p>
        </w:tc>
        <w:tc>
          <w:tcPr>
            <w:tcW w:w="3599" w:type="dxa"/>
          </w:tcPr>
          <w:p w14:paraId="431E1828" w14:textId="77777777" w:rsidR="006002FD" w:rsidRDefault="006002FD" w:rsidP="00590AE6">
            <w:pPr>
              <w:pStyle w:val="TableParagraph"/>
              <w:rPr>
                <w:rFonts w:ascii="Times New Roman"/>
              </w:rPr>
            </w:pPr>
          </w:p>
        </w:tc>
      </w:tr>
      <w:tr w:rsidR="006002FD" w14:paraId="670E7A1B" w14:textId="77777777" w:rsidTr="006002FD">
        <w:trPr>
          <w:trHeight w:val="558"/>
        </w:trPr>
        <w:tc>
          <w:tcPr>
            <w:tcW w:w="3598" w:type="dxa"/>
          </w:tcPr>
          <w:p w14:paraId="0E68092E" w14:textId="3EAFCCC5" w:rsidR="006002FD" w:rsidRPr="006002FD" w:rsidRDefault="006002FD" w:rsidP="00590AE6">
            <w:pPr>
              <w:pStyle w:val="TableParagraph"/>
              <w:rPr>
                <w:rFonts w:ascii="Times New Roman"/>
                <w:b/>
              </w:rPr>
            </w:pPr>
            <w:r>
              <w:rPr>
                <w:rFonts w:ascii="Times New Roman"/>
                <w:b/>
              </w:rPr>
              <w:t>Kinesiology &amp; Nutrition Sciences</w:t>
            </w:r>
          </w:p>
        </w:tc>
        <w:tc>
          <w:tcPr>
            <w:tcW w:w="3598" w:type="dxa"/>
          </w:tcPr>
          <w:p w14:paraId="2FC88418" w14:textId="09E1BB6B" w:rsidR="006002FD" w:rsidRDefault="006002FD" w:rsidP="00283B56">
            <w:pPr>
              <w:pStyle w:val="TableParagraph"/>
              <w:spacing w:before="149"/>
            </w:pPr>
            <w:r>
              <w:rPr>
                <w:color w:val="1F1F1F"/>
              </w:rPr>
              <w:t>Alan Garcia</w:t>
            </w:r>
          </w:p>
        </w:tc>
        <w:tc>
          <w:tcPr>
            <w:tcW w:w="3599" w:type="dxa"/>
          </w:tcPr>
          <w:p w14:paraId="3A804CC8" w14:textId="77777777" w:rsidR="006002FD" w:rsidRDefault="006002FD" w:rsidP="00590AE6">
            <w:pPr>
              <w:pStyle w:val="TableParagraph"/>
              <w:rPr>
                <w:rFonts w:ascii="Times New Roman"/>
              </w:rPr>
            </w:pPr>
          </w:p>
        </w:tc>
      </w:tr>
    </w:tbl>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7" w:name="bookmark=id.2s8eyo1" w:colFirst="0" w:colLast="0"/>
      <w:bookmarkStart w:id="8" w:name="bookmark=id.4d34og8" w:colFirst="0" w:colLast="0"/>
      <w:bookmarkEnd w:id="7"/>
      <w:bookmarkEnd w:id="8"/>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9" w:name="bookmark=id.17dp8vu" w:colFirst="0" w:colLast="0"/>
      <w:bookmarkEnd w:id="9"/>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F" w14:textId="3532E78C" w:rsidR="00653B05" w:rsidRDefault="00662A69" w:rsidP="006002FD">
      <w:pPr>
        <w:numPr>
          <w:ilvl w:val="1"/>
          <w:numId w:val="3"/>
        </w:numPr>
        <w:pBdr>
          <w:top w:val="nil"/>
          <w:left w:val="nil"/>
          <w:bottom w:val="nil"/>
          <w:right w:val="nil"/>
          <w:between w:val="nil"/>
        </w:pBdr>
        <w:tabs>
          <w:tab w:val="left" w:pos="1200"/>
          <w:tab w:val="left" w:pos="1201"/>
        </w:tabs>
        <w:spacing w:before="129" w:after="240" w:line="246" w:lineRule="auto"/>
        <w:ind w:right="2187"/>
      </w:pPr>
      <w:r>
        <w:rPr>
          <w:color w:val="000000"/>
        </w:rPr>
        <w:t xml:space="preserve">Minutes for </w:t>
      </w:r>
      <w:r w:rsidR="002A436A">
        <w:t>the</w:t>
      </w:r>
      <w:r w:rsidR="006002FD">
        <w:t xml:space="preserve"> Ways and Means Committee Meeting</w:t>
      </w:r>
      <w:r w:rsidR="00DC407E">
        <w:t>s</w:t>
      </w:r>
      <w:r w:rsidR="006002FD">
        <w:t xml:space="preserve"> (41-0</w:t>
      </w:r>
      <w:r w:rsidR="00DC407E">
        <w:t>3 and 42-01</w:t>
      </w:r>
      <w:r w:rsidR="006002FD">
        <w:t xml:space="preserve">) as </w:t>
      </w:r>
      <w:r>
        <w:rPr>
          <w:color w:val="000000"/>
        </w:rPr>
        <w:t>posted to the public</w:t>
      </w:r>
      <w:r>
        <w:rPr>
          <w:color w:val="0561C1"/>
        </w:rPr>
        <w:t xml:space="preserve"> </w:t>
      </w:r>
      <w:hyperlink r:id="rId19">
        <w:r>
          <w:rPr>
            <w:color w:val="0000FF"/>
            <w:u w:val="single"/>
          </w:rPr>
          <w:t>GPSA Drive</w:t>
        </w:r>
      </w:hyperlink>
      <w:r>
        <w:rPr>
          <w:color w:val="000000"/>
        </w:rPr>
        <w:t>.</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0" w:name="bookmark=id.3rdcrjn" w:colFirst="0" w:colLast="0"/>
      <w:bookmarkEnd w:id="10"/>
      <w:r>
        <w:rPr>
          <w:b/>
          <w:color w:val="000000"/>
          <w:sz w:val="24"/>
          <w:szCs w:val="24"/>
        </w:rPr>
        <w:t>UNFINISHED BUSINESS</w:t>
      </w:r>
      <w:r>
        <w:rPr>
          <w:b/>
          <w:color w:val="000000"/>
          <w:sz w:val="24"/>
          <w:szCs w:val="24"/>
        </w:rPr>
        <w:tab/>
      </w:r>
      <w:r>
        <w:rPr>
          <w:color w:val="000000"/>
          <w:sz w:val="24"/>
          <w:szCs w:val="24"/>
          <w:u w:val="single"/>
        </w:rPr>
        <w:t>FOR POSSIBLE ACTION</w:t>
      </w:r>
    </w:p>
    <w:p w14:paraId="28E43682" w14:textId="76FF2D92" w:rsidR="005E779F" w:rsidRDefault="00662A69" w:rsidP="006002FD">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p>
    <w:p w14:paraId="36843B5E" w14:textId="0CCA8E4F" w:rsidR="006945BF" w:rsidRPr="006945BF" w:rsidRDefault="006945BF" w:rsidP="006945BF">
      <w:pPr>
        <w:pBdr>
          <w:top w:val="nil"/>
          <w:left w:val="nil"/>
          <w:bottom w:val="nil"/>
          <w:right w:val="nil"/>
          <w:between w:val="nil"/>
        </w:pBdr>
        <w:spacing w:before="77" w:after="240"/>
        <w:ind w:right="950"/>
        <w:rPr>
          <w:color w:val="000000"/>
        </w:rPr>
      </w:pPr>
      <w:r>
        <w:rPr>
          <w:color w:val="000000"/>
        </w:rPr>
        <w:t xml:space="preserve">No unfinished business. </w:t>
      </w: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11" w:name="bookmark=id.26in1rg" w:colFirst="0" w:colLast="0"/>
      <w:bookmarkEnd w:id="11"/>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2F5705F0" w14:textId="775EA3D9" w:rsidR="006002FD" w:rsidRDefault="006002FD" w:rsidP="006002FD">
      <w:pPr>
        <w:spacing w:before="134"/>
        <w:ind w:firstLine="475"/>
        <w:rPr>
          <w:b/>
          <w:bCs/>
        </w:rPr>
      </w:pPr>
      <w:r>
        <w:rPr>
          <w:b/>
          <w:bCs/>
        </w:rPr>
        <w:t>5</w:t>
      </w:r>
      <w:r w:rsidRPr="00503250">
        <w:rPr>
          <w:b/>
          <w:bCs/>
        </w:rPr>
        <w:t xml:space="preserve">a) </w:t>
      </w:r>
      <w:r w:rsidR="006945BF">
        <w:rPr>
          <w:b/>
          <w:bCs/>
        </w:rPr>
        <w:t>Discussion of submitted RSO Applications</w:t>
      </w:r>
    </w:p>
    <w:p w14:paraId="195B5716" w14:textId="77777777" w:rsidR="006945BF" w:rsidRDefault="006002FD" w:rsidP="006945BF">
      <w:pPr>
        <w:spacing w:before="134"/>
        <w:rPr>
          <w:bCs/>
        </w:rPr>
      </w:pPr>
      <w:r>
        <w:rPr>
          <w:bCs/>
        </w:rPr>
        <w:t xml:space="preserve">Chair </w:t>
      </w:r>
      <w:r w:rsidR="006945BF">
        <w:rPr>
          <w:bCs/>
        </w:rPr>
        <w:t>Sahuc</w:t>
      </w:r>
      <w:r>
        <w:rPr>
          <w:bCs/>
        </w:rPr>
        <w:t xml:space="preserve"> requests time for</w:t>
      </w:r>
      <w:r w:rsidR="006945BF">
        <w:rPr>
          <w:bCs/>
        </w:rPr>
        <w:t xml:space="preserve"> final review and vote on funding of graduate registered student organization (GRSO) applications.</w:t>
      </w:r>
    </w:p>
    <w:p w14:paraId="6028B823" w14:textId="0FED1745" w:rsidR="006945BF" w:rsidRDefault="006945BF" w:rsidP="006945BF">
      <w:pPr>
        <w:spacing w:before="134"/>
        <w:ind w:firstLine="475"/>
        <w:rPr>
          <w:b/>
          <w:bCs/>
        </w:rPr>
      </w:pPr>
      <w:r>
        <w:rPr>
          <w:b/>
          <w:bCs/>
        </w:rPr>
        <w:t>5b) Discussion of changes to Ways and Means operating Policy</w:t>
      </w:r>
    </w:p>
    <w:p w14:paraId="536632A9" w14:textId="77777777" w:rsidR="006945BF" w:rsidRDefault="006945BF" w:rsidP="006945BF">
      <w:pPr>
        <w:spacing w:before="134"/>
        <w:rPr>
          <w:bCs/>
        </w:rPr>
      </w:pPr>
      <w:r>
        <w:rPr>
          <w:bCs/>
        </w:rPr>
        <w:t xml:space="preserve">Chair Sahuc requests time for final discussion and vote concerning changes to the Ways and Means operating policy. </w:t>
      </w:r>
    </w:p>
    <w:p w14:paraId="12B261F4" w14:textId="5FB708A9" w:rsidR="006945BF" w:rsidRDefault="006945BF" w:rsidP="006945BF">
      <w:pPr>
        <w:spacing w:before="134"/>
        <w:ind w:firstLine="475"/>
        <w:rPr>
          <w:b/>
          <w:bCs/>
        </w:rPr>
      </w:pPr>
      <w:r>
        <w:rPr>
          <w:b/>
          <w:bCs/>
        </w:rPr>
        <w:t>5c</w:t>
      </w:r>
      <w:r w:rsidRPr="00503250">
        <w:rPr>
          <w:b/>
          <w:bCs/>
        </w:rPr>
        <w:t xml:space="preserve">) </w:t>
      </w:r>
      <w:r>
        <w:rPr>
          <w:b/>
          <w:bCs/>
        </w:rPr>
        <w:t>Discussion of appropriation of GPSA funds and budget allocations</w:t>
      </w:r>
    </w:p>
    <w:p w14:paraId="77D5365A" w14:textId="79F64069" w:rsidR="006002FD" w:rsidRPr="006002FD" w:rsidRDefault="006945BF" w:rsidP="006945BF">
      <w:pPr>
        <w:spacing w:before="134" w:after="240"/>
        <w:rPr>
          <w:bCs/>
        </w:rPr>
      </w:pPr>
      <w:r>
        <w:rPr>
          <w:bCs/>
        </w:rPr>
        <w:t xml:space="preserve">Chair Sahuc requests time to review and discuss finalized budget allocations for the upcoming year. </w:t>
      </w:r>
    </w:p>
    <w:p w14:paraId="16A3DCE1" w14:textId="4C35B4C1" w:rsidR="006002FD" w:rsidRPr="006002FD" w:rsidRDefault="006002FD" w:rsidP="006002FD">
      <w:pPr>
        <w:pStyle w:val="ListParagraph"/>
        <w:numPr>
          <w:ilvl w:val="0"/>
          <w:numId w:val="3"/>
        </w:numPr>
        <w:pBdr>
          <w:top w:val="nil"/>
          <w:left w:val="nil"/>
          <w:bottom w:val="nil"/>
          <w:right w:val="nil"/>
          <w:between w:val="nil"/>
        </w:pBdr>
        <w:tabs>
          <w:tab w:val="left" w:pos="471"/>
          <w:tab w:val="left" w:pos="7319"/>
        </w:tabs>
        <w:spacing w:before="171"/>
        <w:rPr>
          <w:color w:val="000000"/>
          <w:sz w:val="24"/>
          <w:szCs w:val="24"/>
        </w:rPr>
      </w:pPr>
      <w:r w:rsidRPr="006002FD">
        <w:rPr>
          <w:b/>
          <w:color w:val="000000"/>
          <w:sz w:val="24"/>
          <w:szCs w:val="24"/>
        </w:rPr>
        <w:t>PUBLIC COMMENT</w:t>
      </w:r>
      <w:r w:rsidRPr="006002FD">
        <w:rPr>
          <w:b/>
          <w:color w:val="000000"/>
          <w:sz w:val="24"/>
          <w:szCs w:val="24"/>
        </w:rPr>
        <w:tab/>
      </w:r>
      <w:r w:rsidRPr="006002FD">
        <w:rPr>
          <w:color w:val="000000"/>
          <w:sz w:val="24"/>
          <w:szCs w:val="24"/>
          <w:u w:val="single"/>
        </w:rPr>
        <w:t>INFORMATION ONLY</w:t>
      </w:r>
    </w:p>
    <w:p w14:paraId="5D039611" w14:textId="1F44B4DB" w:rsidR="005E779F" w:rsidRPr="00DE5EE6" w:rsidRDefault="006002FD" w:rsidP="00DE5EE6">
      <w:pPr>
        <w:pBdr>
          <w:top w:val="nil"/>
          <w:left w:val="nil"/>
          <w:bottom w:val="nil"/>
          <w:right w:val="nil"/>
          <w:between w:val="nil"/>
        </w:pBdr>
        <w:spacing w:before="135" w:after="240"/>
        <w:ind w:left="120" w:firstLine="350"/>
        <w:rPr>
          <w:color w:val="000000"/>
        </w:rPr>
      </w:pPr>
      <w:r>
        <w:rPr>
          <w:color w:val="000000"/>
        </w:rPr>
        <w:t>(See foregoing notation regarding public comment)</w:t>
      </w:r>
    </w:p>
    <w:p w14:paraId="38ED8AFD" w14:textId="77777777" w:rsidR="00653B05" w:rsidRPr="00F96864" w:rsidRDefault="00662A69" w:rsidP="00DE5EE6">
      <w:pPr>
        <w:numPr>
          <w:ilvl w:val="0"/>
          <w:numId w:val="3"/>
        </w:numPr>
        <w:pBdr>
          <w:top w:val="nil"/>
          <w:left w:val="nil"/>
          <w:bottom w:val="nil"/>
          <w:right w:val="nil"/>
          <w:between w:val="nil"/>
        </w:pBdr>
        <w:tabs>
          <w:tab w:val="left" w:pos="471"/>
          <w:tab w:val="left" w:pos="7319"/>
        </w:tabs>
        <w:spacing w:after="240"/>
        <w:ind w:left="461"/>
        <w:rPr>
          <w:color w:val="000000"/>
          <w:sz w:val="24"/>
          <w:szCs w:val="24"/>
        </w:rPr>
      </w:pPr>
      <w:bookmarkStart w:id="12" w:name="bookmark=id.lnxbz9" w:colFirst="0" w:colLast="0"/>
      <w:bookmarkEnd w:id="12"/>
      <w:r>
        <w:rPr>
          <w:b/>
          <w:color w:val="000000"/>
          <w:sz w:val="24"/>
          <w:szCs w:val="24"/>
        </w:rPr>
        <w:t>ANNOUNCEMENTS</w:t>
      </w:r>
      <w:r>
        <w:rPr>
          <w:b/>
          <w:color w:val="000000"/>
          <w:sz w:val="24"/>
          <w:szCs w:val="24"/>
        </w:rPr>
        <w:tab/>
      </w:r>
      <w:r>
        <w:rPr>
          <w:color w:val="000000"/>
          <w:sz w:val="24"/>
          <w:szCs w:val="24"/>
          <w:u w:val="single"/>
        </w:rPr>
        <w:t>INFORMATION ONLY</w:t>
      </w: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5FB3" w14:textId="77777777" w:rsidR="00450307" w:rsidRDefault="00450307" w:rsidP="00D31474">
      <w:r>
        <w:separator/>
      </w:r>
    </w:p>
  </w:endnote>
  <w:endnote w:type="continuationSeparator" w:id="0">
    <w:p w14:paraId="7E5754C5" w14:textId="77777777" w:rsidR="00450307" w:rsidRDefault="00450307"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16290"/>
      <w:docPartObj>
        <w:docPartGallery w:val="Page Numbers (Bottom of Page)"/>
        <w:docPartUnique/>
      </w:docPartObj>
    </w:sdtPr>
    <w:sdtEnd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D7F7" w14:textId="77777777" w:rsidR="00450307" w:rsidRDefault="00450307" w:rsidP="00D31474">
      <w:r>
        <w:separator/>
      </w:r>
    </w:p>
  </w:footnote>
  <w:footnote w:type="continuationSeparator" w:id="0">
    <w:p w14:paraId="4EAC2522" w14:textId="77777777" w:rsidR="00450307" w:rsidRDefault="00450307"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6A2E2A12"/>
    <w:multiLevelType w:val="hybridMultilevel"/>
    <w:tmpl w:val="56A0A792"/>
    <w:lvl w:ilvl="0" w:tplc="60AE528C">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2"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abstractNumId w:val="1"/>
  </w:num>
  <w:num w:numId="2">
    <w:abstractNumId w:val="6"/>
  </w:num>
  <w:num w:numId="3">
    <w:abstractNumId w:val="8"/>
  </w:num>
  <w:num w:numId="4">
    <w:abstractNumId w:val="3"/>
  </w:num>
  <w:num w:numId="5">
    <w:abstractNumId w:val="11"/>
  </w:num>
  <w:num w:numId="6">
    <w:abstractNumId w:val="5"/>
  </w:num>
  <w:num w:numId="7">
    <w:abstractNumId w:val="4"/>
  </w:num>
  <w:num w:numId="8">
    <w:abstractNumId w:val="9"/>
  </w:num>
  <w:num w:numId="9">
    <w:abstractNumId w:val="12"/>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30B7D"/>
    <w:rsid w:val="00052851"/>
    <w:rsid w:val="00070A05"/>
    <w:rsid w:val="00080F81"/>
    <w:rsid w:val="00086979"/>
    <w:rsid w:val="00090A26"/>
    <w:rsid w:val="000977C8"/>
    <w:rsid w:val="000A5848"/>
    <w:rsid w:val="000B5C2C"/>
    <w:rsid w:val="000B659B"/>
    <w:rsid w:val="000C3339"/>
    <w:rsid w:val="000C7A1A"/>
    <w:rsid w:val="000C7C31"/>
    <w:rsid w:val="000E3512"/>
    <w:rsid w:val="0010105C"/>
    <w:rsid w:val="001275F5"/>
    <w:rsid w:val="00150883"/>
    <w:rsid w:val="001510A5"/>
    <w:rsid w:val="00166CCB"/>
    <w:rsid w:val="00185BA9"/>
    <w:rsid w:val="00185E96"/>
    <w:rsid w:val="00187D53"/>
    <w:rsid w:val="001A6724"/>
    <w:rsid w:val="001B4EA5"/>
    <w:rsid w:val="001C72D0"/>
    <w:rsid w:val="001E1FDE"/>
    <w:rsid w:val="001E20C4"/>
    <w:rsid w:val="00212015"/>
    <w:rsid w:val="00215CAD"/>
    <w:rsid w:val="002265B1"/>
    <w:rsid w:val="00241CC6"/>
    <w:rsid w:val="00242BA2"/>
    <w:rsid w:val="0024597C"/>
    <w:rsid w:val="00265EB6"/>
    <w:rsid w:val="00267899"/>
    <w:rsid w:val="00270C90"/>
    <w:rsid w:val="002724C2"/>
    <w:rsid w:val="00283B56"/>
    <w:rsid w:val="002A0BB3"/>
    <w:rsid w:val="002A436A"/>
    <w:rsid w:val="002B2FDD"/>
    <w:rsid w:val="002C5BCE"/>
    <w:rsid w:val="002E32DF"/>
    <w:rsid w:val="002E5B01"/>
    <w:rsid w:val="002E6253"/>
    <w:rsid w:val="002F1014"/>
    <w:rsid w:val="00332C8F"/>
    <w:rsid w:val="00336A48"/>
    <w:rsid w:val="00346D7F"/>
    <w:rsid w:val="00354DCD"/>
    <w:rsid w:val="003615A5"/>
    <w:rsid w:val="003663A1"/>
    <w:rsid w:val="0037265B"/>
    <w:rsid w:val="0037521A"/>
    <w:rsid w:val="003A3D1A"/>
    <w:rsid w:val="003A460C"/>
    <w:rsid w:val="003A7A6D"/>
    <w:rsid w:val="003B1E88"/>
    <w:rsid w:val="003B3EB8"/>
    <w:rsid w:val="003F3793"/>
    <w:rsid w:val="004178E4"/>
    <w:rsid w:val="004227CE"/>
    <w:rsid w:val="00450307"/>
    <w:rsid w:val="0045613A"/>
    <w:rsid w:val="004609BA"/>
    <w:rsid w:val="00474DF1"/>
    <w:rsid w:val="004857CD"/>
    <w:rsid w:val="0049615E"/>
    <w:rsid w:val="00497774"/>
    <w:rsid w:val="004B28EC"/>
    <w:rsid w:val="004B367F"/>
    <w:rsid w:val="004B7406"/>
    <w:rsid w:val="004D2CF0"/>
    <w:rsid w:val="00501E15"/>
    <w:rsid w:val="00503250"/>
    <w:rsid w:val="005433DE"/>
    <w:rsid w:val="00544E18"/>
    <w:rsid w:val="005540D7"/>
    <w:rsid w:val="00577E15"/>
    <w:rsid w:val="005820F3"/>
    <w:rsid w:val="005A6D59"/>
    <w:rsid w:val="005B2EB1"/>
    <w:rsid w:val="005E779F"/>
    <w:rsid w:val="006002FD"/>
    <w:rsid w:val="006012B4"/>
    <w:rsid w:val="006177D9"/>
    <w:rsid w:val="00624928"/>
    <w:rsid w:val="00634B98"/>
    <w:rsid w:val="00637EF9"/>
    <w:rsid w:val="00647C40"/>
    <w:rsid w:val="00653B05"/>
    <w:rsid w:val="00662A69"/>
    <w:rsid w:val="00664D1D"/>
    <w:rsid w:val="00665E37"/>
    <w:rsid w:val="006945BF"/>
    <w:rsid w:val="00695C0F"/>
    <w:rsid w:val="006A4E3B"/>
    <w:rsid w:val="006E2C55"/>
    <w:rsid w:val="006F045B"/>
    <w:rsid w:val="00721B02"/>
    <w:rsid w:val="007274E9"/>
    <w:rsid w:val="00752C02"/>
    <w:rsid w:val="007767A5"/>
    <w:rsid w:val="007A08EC"/>
    <w:rsid w:val="007C27DB"/>
    <w:rsid w:val="007C4460"/>
    <w:rsid w:val="007D2096"/>
    <w:rsid w:val="007F15C1"/>
    <w:rsid w:val="007F1811"/>
    <w:rsid w:val="007F31AF"/>
    <w:rsid w:val="007F5CDA"/>
    <w:rsid w:val="007F6726"/>
    <w:rsid w:val="007F7ABF"/>
    <w:rsid w:val="0082161F"/>
    <w:rsid w:val="00833BA5"/>
    <w:rsid w:val="008556CD"/>
    <w:rsid w:val="00877CD7"/>
    <w:rsid w:val="0088046B"/>
    <w:rsid w:val="008831D7"/>
    <w:rsid w:val="00890FD2"/>
    <w:rsid w:val="008B219E"/>
    <w:rsid w:val="008B5A4F"/>
    <w:rsid w:val="008B7D9F"/>
    <w:rsid w:val="008C7913"/>
    <w:rsid w:val="008C7F5C"/>
    <w:rsid w:val="008D7545"/>
    <w:rsid w:val="008E7B61"/>
    <w:rsid w:val="00920210"/>
    <w:rsid w:val="00942D11"/>
    <w:rsid w:val="0095595D"/>
    <w:rsid w:val="009A2BC8"/>
    <w:rsid w:val="009A6427"/>
    <w:rsid w:val="009C3B44"/>
    <w:rsid w:val="00A06C6C"/>
    <w:rsid w:val="00A15710"/>
    <w:rsid w:val="00A25DFF"/>
    <w:rsid w:val="00A43962"/>
    <w:rsid w:val="00A45DAB"/>
    <w:rsid w:val="00A46DCF"/>
    <w:rsid w:val="00A52798"/>
    <w:rsid w:val="00A52B8B"/>
    <w:rsid w:val="00A60EDC"/>
    <w:rsid w:val="00A73F04"/>
    <w:rsid w:val="00AB3B27"/>
    <w:rsid w:val="00AB5DBF"/>
    <w:rsid w:val="00AC4886"/>
    <w:rsid w:val="00AE132C"/>
    <w:rsid w:val="00AF3E2B"/>
    <w:rsid w:val="00B14074"/>
    <w:rsid w:val="00B7567A"/>
    <w:rsid w:val="00BA6135"/>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CF2D36"/>
    <w:rsid w:val="00D11EDA"/>
    <w:rsid w:val="00D31474"/>
    <w:rsid w:val="00D55BEA"/>
    <w:rsid w:val="00D562BA"/>
    <w:rsid w:val="00D622A6"/>
    <w:rsid w:val="00DA11CB"/>
    <w:rsid w:val="00DA2C2D"/>
    <w:rsid w:val="00DB7643"/>
    <w:rsid w:val="00DC407E"/>
    <w:rsid w:val="00DC6087"/>
    <w:rsid w:val="00DE35A6"/>
    <w:rsid w:val="00DE5EE6"/>
    <w:rsid w:val="00E12A38"/>
    <w:rsid w:val="00E20CBA"/>
    <w:rsid w:val="00E32438"/>
    <w:rsid w:val="00E47F38"/>
    <w:rsid w:val="00E556A5"/>
    <w:rsid w:val="00E801D4"/>
    <w:rsid w:val="00EC0A52"/>
    <w:rsid w:val="00EC2C70"/>
    <w:rsid w:val="00ED331F"/>
    <w:rsid w:val="00F104B7"/>
    <w:rsid w:val="00F10E89"/>
    <w:rsid w:val="00F21C20"/>
    <w:rsid w:val="00F251F0"/>
    <w:rsid w:val="00F811CF"/>
    <w:rsid w:val="00F96864"/>
    <w:rsid w:val="00FA5300"/>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sa@unlv.edu" TargetMode="External"/><Relationship Id="rId17" Type="http://schemas.openxmlformats.org/officeDocument/2006/relationships/hyperlink" Target="https://www.unlv.edu/gpsa/agenda" TargetMode="External"/><Relationship Id="rId2" Type="http://schemas.openxmlformats.org/officeDocument/2006/relationships/numbering" Target="numbering.xml"/><Relationship Id="rId16" Type="http://schemas.openxmlformats.org/officeDocument/2006/relationships/hyperlink" Target="https://www.unlv.edu/gpsa/age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lv.webex.com/meet/gpsa"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10" Type="http://schemas.openxmlformats.org/officeDocument/2006/relationships/hyperlink" Target="mailto:Nicole.thomas1@unlv.edu" TargetMode="External"/><Relationship Id="rId19" Type="http://schemas.openxmlformats.org/officeDocument/2006/relationships/hyperlink" Target="https://drive.google.com/drive/u/1/folders/1Oo98zs8AtohNDPvbCTa0qRTztkexoxNb" TargetMode="External"/><Relationship Id="rId4" Type="http://schemas.openxmlformats.org/officeDocument/2006/relationships/settings" Target="settings.xml"/><Relationship Id="rId9" Type="http://schemas.openxmlformats.org/officeDocument/2006/relationships/hyperlink" Target="http://unlv.webex.com/meet/gpsa" TargetMode="External"/><Relationship Id="rId14" Type="http://schemas.openxmlformats.org/officeDocument/2006/relationships/hyperlink" Target="mailto:gpsa@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Amber Eddy</cp:lastModifiedBy>
  <cp:revision>5</cp:revision>
  <cp:lastPrinted>2022-10-12T17:44:00Z</cp:lastPrinted>
  <dcterms:created xsi:type="dcterms:W3CDTF">2022-11-14T19:15:00Z</dcterms:created>
  <dcterms:modified xsi:type="dcterms:W3CDTF">2022-11-14T19:30:00Z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