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heme="majorEastAsia" w:hAnsi="Times New Roman" w:cs="Times New Roman"/>
          <w:caps/>
          <w:sz w:val="24"/>
          <w:szCs w:val="24"/>
          <w:lang w:eastAsia="en-US"/>
        </w:rPr>
        <w:id w:val="-186903827"/>
        <w:docPartObj>
          <w:docPartGallery w:val="Cover Pages"/>
          <w:docPartUnique/>
        </w:docPartObj>
      </w:sdtPr>
      <w:sdtEndPr>
        <w:rPr>
          <w:rFonts w:eastAsiaTheme="minorEastAsia"/>
          <w:caps w:val="0"/>
        </w:rPr>
      </w:sdtEndPr>
      <w:sdtContent>
        <w:tbl>
          <w:tblPr>
            <w:tblW w:w="5000" w:type="pct"/>
            <w:jc w:val="center"/>
            <w:tblLook w:val="04A0" w:firstRow="1" w:lastRow="0" w:firstColumn="1" w:lastColumn="0" w:noHBand="0" w:noVBand="1"/>
          </w:tblPr>
          <w:tblGrid>
            <w:gridCol w:w="9576"/>
          </w:tblGrid>
          <w:tr w:rsidR="00EF459A" w:rsidRPr="00930192" w14:paraId="436C09C5" w14:textId="77777777">
            <w:trPr>
              <w:trHeight w:val="2880"/>
              <w:jc w:val="center"/>
            </w:trPr>
            <w:tc>
              <w:tcPr>
                <w:tcW w:w="5000" w:type="pct"/>
              </w:tcPr>
              <w:p w14:paraId="233BAD17" w14:textId="77777777" w:rsidR="00EF459A" w:rsidRPr="00930192" w:rsidRDefault="00EF459A" w:rsidP="00EF459A">
                <w:pPr>
                  <w:pStyle w:val="NoSpacing"/>
                  <w:jc w:val="center"/>
                  <w:rPr>
                    <w:rFonts w:ascii="Times New Roman" w:eastAsiaTheme="majorEastAsia" w:hAnsi="Times New Roman" w:cs="Times New Roman"/>
                    <w:caps/>
                  </w:rPr>
                </w:pPr>
              </w:p>
            </w:tc>
          </w:tr>
          <w:tr w:rsidR="00EF459A" w:rsidRPr="00930192" w14:paraId="2ED64726" w14:textId="77777777">
            <w:trPr>
              <w:trHeight w:val="1440"/>
              <w:jc w:val="center"/>
            </w:trPr>
            <w:sdt>
              <w:sdtPr>
                <w:rPr>
                  <w:rFonts w:ascii="Times New Roman" w:eastAsiaTheme="majorEastAsia" w:hAnsi="Times New Roman" w:cs="Times New Roman"/>
                  <w:sz w:val="80"/>
                  <w:szCs w:val="80"/>
                </w:rPr>
                <w:alias w:val="Title"/>
                <w:id w:val="15524250"/>
                <w:placeholder>
                  <w:docPart w:val="4005692FAAAF4732AFB4DAA79106501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2BFB02C" w14:textId="77777777" w:rsidR="00EF459A" w:rsidRPr="00930192" w:rsidRDefault="00EF459A" w:rsidP="00EF459A">
                    <w:pPr>
                      <w:pStyle w:val="NoSpacing"/>
                      <w:jc w:val="center"/>
                      <w:rPr>
                        <w:rFonts w:ascii="Times New Roman" w:eastAsiaTheme="majorEastAsia" w:hAnsi="Times New Roman" w:cs="Times New Roman"/>
                        <w:sz w:val="80"/>
                        <w:szCs w:val="80"/>
                      </w:rPr>
                    </w:pPr>
                    <w:r w:rsidRPr="00930192">
                      <w:rPr>
                        <w:rFonts w:ascii="Times New Roman" w:eastAsiaTheme="majorEastAsia" w:hAnsi="Times New Roman" w:cs="Times New Roman"/>
                        <w:sz w:val="80"/>
                        <w:szCs w:val="80"/>
                      </w:rPr>
                      <w:t>Tax Reform in Nevada</w:t>
                    </w:r>
                  </w:p>
                </w:tc>
              </w:sdtContent>
            </w:sdt>
          </w:tr>
          <w:tr w:rsidR="00EF459A" w:rsidRPr="00930192" w14:paraId="23E1E178" w14:textId="77777777">
            <w:trPr>
              <w:trHeight w:val="720"/>
              <w:jc w:val="center"/>
            </w:trPr>
            <w:sdt>
              <w:sdtPr>
                <w:rPr>
                  <w:rFonts w:ascii="Times New Roman" w:eastAsiaTheme="majorEastAsia" w:hAnsi="Times New Roman" w:cs="Times New Roman"/>
                  <w:sz w:val="44"/>
                  <w:szCs w:val="44"/>
                </w:rPr>
                <w:alias w:val="Subtitle"/>
                <w:id w:val="15524255"/>
                <w:placeholder>
                  <w:docPart w:val="7DDFBA18BFCD4CE6A92B5E3C8E3C03D7"/>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D745B5D" w14:textId="40E5FC40" w:rsidR="00EF459A" w:rsidRPr="00930192" w:rsidRDefault="00C46D92" w:rsidP="00EF459A">
                    <w:pPr>
                      <w:pStyle w:val="NoSpacing"/>
                      <w:jc w:val="center"/>
                      <w:rPr>
                        <w:rFonts w:ascii="Times New Roman" w:eastAsiaTheme="majorEastAsia" w:hAnsi="Times New Roman" w:cs="Times New Roman"/>
                        <w:sz w:val="44"/>
                        <w:szCs w:val="44"/>
                      </w:rPr>
                    </w:pPr>
                    <w:r>
                      <w:rPr>
                        <w:rFonts w:ascii="Times New Roman" w:eastAsiaTheme="majorEastAsia" w:hAnsi="Times New Roman" w:cs="Times New Roman"/>
                        <w:sz w:val="44"/>
                        <w:szCs w:val="44"/>
                      </w:rPr>
                      <w:t>Ideas for Creating a M</w:t>
                    </w:r>
                    <w:r w:rsidR="00EF459A" w:rsidRPr="00930192">
                      <w:rPr>
                        <w:rFonts w:ascii="Times New Roman" w:eastAsiaTheme="majorEastAsia" w:hAnsi="Times New Roman" w:cs="Times New Roman"/>
                        <w:sz w:val="44"/>
                        <w:szCs w:val="44"/>
                      </w:rPr>
                      <w:t>ore Stable Revenue Structure</w:t>
                    </w:r>
                  </w:p>
                </w:tc>
              </w:sdtContent>
            </w:sdt>
          </w:tr>
          <w:tr w:rsidR="00EF459A" w:rsidRPr="00930192" w14:paraId="52ED7178" w14:textId="77777777">
            <w:trPr>
              <w:trHeight w:val="360"/>
              <w:jc w:val="center"/>
            </w:trPr>
            <w:tc>
              <w:tcPr>
                <w:tcW w:w="5000" w:type="pct"/>
                <w:vAlign w:val="center"/>
              </w:tcPr>
              <w:p w14:paraId="2B93749D" w14:textId="77777777" w:rsidR="00EF459A" w:rsidRPr="00930192" w:rsidRDefault="00EF459A">
                <w:pPr>
                  <w:pStyle w:val="NoSpacing"/>
                  <w:jc w:val="center"/>
                  <w:rPr>
                    <w:rFonts w:ascii="Times New Roman" w:hAnsi="Times New Roman" w:cs="Times New Roman"/>
                  </w:rPr>
                </w:pPr>
              </w:p>
            </w:tc>
          </w:tr>
          <w:tr w:rsidR="00EF459A" w:rsidRPr="00930192" w14:paraId="3F4E1F11" w14:textId="77777777">
            <w:trPr>
              <w:trHeight w:val="360"/>
              <w:jc w:val="center"/>
            </w:trPr>
            <w:sdt>
              <w:sdtPr>
                <w:rPr>
                  <w:rFonts w:ascii="Times New Roman" w:hAnsi="Times New Roman" w:cs="Times New Roman"/>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7A26D88A" w14:textId="77777777" w:rsidR="00EF459A" w:rsidRPr="00930192" w:rsidRDefault="00EF459A" w:rsidP="00EF459A">
                    <w:pPr>
                      <w:pStyle w:val="NoSpacing"/>
                      <w:jc w:val="center"/>
                      <w:rPr>
                        <w:rFonts w:ascii="Times New Roman" w:hAnsi="Times New Roman" w:cs="Times New Roman"/>
                        <w:b/>
                        <w:bCs/>
                      </w:rPr>
                    </w:pPr>
                    <w:r w:rsidRPr="00930192">
                      <w:rPr>
                        <w:rFonts w:ascii="Times New Roman" w:hAnsi="Times New Roman" w:cs="Times New Roman"/>
                        <w:b/>
                        <w:bCs/>
                      </w:rPr>
                      <w:t>J.T. Creedon</w:t>
                    </w:r>
                  </w:p>
                </w:tc>
              </w:sdtContent>
            </w:sdt>
          </w:tr>
          <w:tr w:rsidR="00EF459A" w:rsidRPr="00930192" w14:paraId="3BFFC4BF" w14:textId="77777777">
            <w:trPr>
              <w:trHeight w:val="360"/>
              <w:jc w:val="center"/>
            </w:trPr>
            <w:sdt>
              <w:sdtPr>
                <w:rPr>
                  <w:rFonts w:ascii="Times New Roman" w:hAnsi="Times New Roman" w:cs="Times New Roman"/>
                  <w:b/>
                  <w:bCs/>
                </w:rPr>
                <w:alias w:val="Date"/>
                <w:id w:val="516659546"/>
                <w:dataBinding w:prefixMappings="xmlns:ns0='http://schemas.microsoft.com/office/2006/coverPageProps'" w:xpath="/ns0:CoverPageProperties[1]/ns0:PublishDate[1]" w:storeItemID="{55AF091B-3C7A-41E3-B477-F2FDAA23CFDA}"/>
                <w:date w:fullDate="2014-05-01T00:00:00Z">
                  <w:dateFormat w:val="M/d/yyyy"/>
                  <w:lid w:val="en-US"/>
                  <w:storeMappedDataAs w:val="dateTime"/>
                  <w:calendar w:val="gregorian"/>
                </w:date>
              </w:sdtPr>
              <w:sdtEndPr/>
              <w:sdtContent>
                <w:tc>
                  <w:tcPr>
                    <w:tcW w:w="5000" w:type="pct"/>
                    <w:vAlign w:val="center"/>
                  </w:tcPr>
                  <w:p w14:paraId="330AAF9C" w14:textId="65DB0913" w:rsidR="00EF459A" w:rsidRPr="00930192" w:rsidRDefault="00EC3001" w:rsidP="00EF459A">
                    <w:pPr>
                      <w:pStyle w:val="NoSpacing"/>
                      <w:jc w:val="center"/>
                      <w:rPr>
                        <w:rFonts w:ascii="Times New Roman" w:hAnsi="Times New Roman" w:cs="Times New Roman"/>
                        <w:b/>
                        <w:bCs/>
                      </w:rPr>
                    </w:pPr>
                    <w:r>
                      <w:rPr>
                        <w:rFonts w:ascii="Times New Roman" w:hAnsi="Times New Roman" w:cs="Times New Roman"/>
                        <w:b/>
                        <w:bCs/>
                      </w:rPr>
                      <w:t>5/1/2014</w:t>
                    </w:r>
                  </w:p>
                </w:tc>
              </w:sdtContent>
            </w:sdt>
          </w:tr>
        </w:tbl>
        <w:p w14:paraId="5E2B9B64" w14:textId="77777777" w:rsidR="00EF459A" w:rsidRPr="00930192" w:rsidRDefault="00EF459A">
          <w:pPr>
            <w:rPr>
              <w:rFonts w:cs="Times New Roman"/>
            </w:rPr>
          </w:pPr>
        </w:p>
        <w:p w14:paraId="49F53A85" w14:textId="77777777" w:rsidR="00EF459A" w:rsidRPr="00930192" w:rsidRDefault="00EF459A">
          <w:pPr>
            <w:rPr>
              <w:rFonts w:cs="Times New Roman"/>
            </w:rPr>
          </w:pPr>
        </w:p>
        <w:p w14:paraId="5FD2EF6F" w14:textId="77777777" w:rsidR="00EF459A" w:rsidRPr="00930192" w:rsidRDefault="00EF459A">
          <w:pPr>
            <w:rPr>
              <w:rFonts w:cs="Times New Roman"/>
            </w:rPr>
          </w:pPr>
        </w:p>
        <w:p w14:paraId="3A385D7A" w14:textId="77777777" w:rsidR="00EF459A" w:rsidRPr="00930192" w:rsidRDefault="00EF459A">
          <w:pPr>
            <w:spacing w:after="200" w:line="276" w:lineRule="auto"/>
            <w:rPr>
              <w:rFonts w:eastAsiaTheme="majorEastAsia" w:cs="Times New Roman"/>
              <w:b/>
              <w:bCs/>
              <w:sz w:val="28"/>
              <w:szCs w:val="28"/>
              <w:lang w:eastAsia="ja-JP"/>
            </w:rPr>
          </w:pPr>
          <w:r w:rsidRPr="00930192">
            <w:rPr>
              <w:rFonts w:cs="Times New Roman"/>
            </w:rPr>
            <w:br w:type="page"/>
          </w:r>
        </w:p>
      </w:sdtContent>
    </w:sdt>
    <w:p w14:paraId="1F66D73B" w14:textId="77777777" w:rsidR="00E40CCF" w:rsidRPr="00930192" w:rsidRDefault="00E40CCF" w:rsidP="00E40CCF">
      <w:pPr>
        <w:pStyle w:val="Heading1"/>
        <w:spacing w:line="480" w:lineRule="auto"/>
        <w:rPr>
          <w:rFonts w:ascii="Times New Roman" w:hAnsi="Times New Roman" w:cs="Times New Roman"/>
          <w:color w:val="auto"/>
        </w:rPr>
      </w:pPr>
      <w:r w:rsidRPr="00930192">
        <w:rPr>
          <w:rFonts w:ascii="Times New Roman" w:hAnsi="Times New Roman" w:cs="Times New Roman"/>
          <w:color w:val="auto"/>
        </w:rPr>
        <w:lastRenderedPageBreak/>
        <w:t>Abstract:</w:t>
      </w:r>
    </w:p>
    <w:p w14:paraId="475BB7F8" w14:textId="37FC7DC2" w:rsidR="00E40CCF" w:rsidRPr="00930192" w:rsidRDefault="00E40CCF" w:rsidP="00E40CCF">
      <w:pPr>
        <w:spacing w:line="480" w:lineRule="auto"/>
        <w:ind w:firstLine="720"/>
        <w:rPr>
          <w:rFonts w:cs="Times New Roman"/>
        </w:rPr>
      </w:pPr>
      <w:r w:rsidRPr="00930192">
        <w:rPr>
          <w:rFonts w:cs="Times New Roman"/>
          <w:color w:val="1A1A1A"/>
        </w:rPr>
        <w:t xml:space="preserve">Recurring and fluctuating levels of economic activity known as the business cycle have a profound impact on state legislators trying to balance their finances.  They result in higher unemployment, declines in revenues and a corresponding increase in the need for social welfare and public services.  This makes state budgeting particularly complex during times of contraction when the state needs to do more with less.  Nevada, with its limited tax base, biennial budget making, and overreliance on an industry that is highly volatile in response to economic fluctuations, experiences particularly </w:t>
      </w:r>
      <w:r w:rsidRPr="00930192">
        <w:rPr>
          <w:rFonts w:cs="Times New Roman"/>
        </w:rPr>
        <w:t xml:space="preserve">dramatic upswings and shortfalls.  Contractionary fiscal policies such </w:t>
      </w:r>
      <w:r w:rsidR="00BF690A">
        <w:rPr>
          <w:rFonts w:cs="Times New Roman"/>
        </w:rPr>
        <w:t>as tax increases and</w:t>
      </w:r>
      <w:r w:rsidRPr="00930192">
        <w:rPr>
          <w:rFonts w:cs="Times New Roman"/>
        </w:rPr>
        <w:t xml:space="preserve"> spending cuts can slow economic recovery but are unavoidable in order to balance the budget during times of recession.</w:t>
      </w:r>
    </w:p>
    <w:p w14:paraId="047C6F24" w14:textId="5CEEA136" w:rsidR="003C7562" w:rsidRDefault="00E40CCF" w:rsidP="003C7562">
      <w:pPr>
        <w:spacing w:line="480" w:lineRule="auto"/>
        <w:ind w:firstLine="720"/>
        <w:rPr>
          <w:rFonts w:cs="Times New Roman"/>
        </w:rPr>
      </w:pPr>
      <w:r w:rsidRPr="00930192">
        <w:rPr>
          <w:rFonts w:cs="Times New Roman"/>
        </w:rPr>
        <w:t>This policy brief will contend that Nevada needs to reform its revenue structure in order to better stabilize budgetary volatility in response to the business cycle and more effectively reflect the 21</w:t>
      </w:r>
      <w:r w:rsidRPr="00930192">
        <w:rPr>
          <w:rFonts w:cs="Times New Roman"/>
          <w:vertAlign w:val="superscript"/>
        </w:rPr>
        <w:t>st</w:t>
      </w:r>
      <w:r w:rsidRPr="00930192">
        <w:rPr>
          <w:rFonts w:cs="Times New Roman"/>
        </w:rPr>
        <w:t xml:space="preserve">-century economy.  While tax reform is an issue that is revisited regularly by Nevada lawmakers with each legislative session and </w:t>
      </w:r>
      <w:r w:rsidR="007C5B2C" w:rsidRPr="00930192">
        <w:rPr>
          <w:rFonts w:cs="Times New Roman"/>
        </w:rPr>
        <w:t xml:space="preserve">promises </w:t>
      </w:r>
      <w:r w:rsidRPr="00930192">
        <w:rPr>
          <w:rFonts w:cs="Times New Roman"/>
        </w:rPr>
        <w:t xml:space="preserve">on the campaign trail, little actual progress is made because of Constitutional obstacles, special interests, lack of political </w:t>
      </w:r>
      <w:r w:rsidRPr="0086252A">
        <w:rPr>
          <w:rFonts w:cs="Times New Roman"/>
        </w:rPr>
        <w:t>will</w:t>
      </w:r>
      <w:r w:rsidR="00EC3001" w:rsidRPr="0086252A">
        <w:rPr>
          <w:rFonts w:cs="Times New Roman"/>
        </w:rPr>
        <w:t xml:space="preserve"> because the risk of reprimand at the ballot</w:t>
      </w:r>
      <w:r w:rsidRPr="0086252A">
        <w:rPr>
          <w:rFonts w:cs="Times New Roman"/>
        </w:rPr>
        <w:t xml:space="preserve"> or poor</w:t>
      </w:r>
      <w:r w:rsidR="00FD7C86" w:rsidRPr="0086252A">
        <w:rPr>
          <w:rFonts w:cs="Times New Roman"/>
        </w:rPr>
        <w:t>ly implemented</w:t>
      </w:r>
      <w:r w:rsidRPr="0086252A">
        <w:rPr>
          <w:rFonts w:cs="Times New Roman"/>
        </w:rPr>
        <w:t xml:space="preserve"> political strategy.  This brief </w:t>
      </w:r>
      <w:r w:rsidR="00BF690A" w:rsidRPr="0086252A">
        <w:rPr>
          <w:rFonts w:cs="Times New Roman"/>
        </w:rPr>
        <w:t>will identify the historical and recurring barriers to tax reform in Nevada as well as</w:t>
      </w:r>
      <w:r w:rsidR="00B16395" w:rsidRPr="0086252A">
        <w:rPr>
          <w:rFonts w:cs="Times New Roman"/>
        </w:rPr>
        <w:t xml:space="preserve"> </w:t>
      </w:r>
      <w:r w:rsidR="007C5B2C" w:rsidRPr="0086252A">
        <w:rPr>
          <w:rFonts w:cs="Times New Roman"/>
        </w:rPr>
        <w:t>list f</w:t>
      </w:r>
      <w:r w:rsidR="00EC3001" w:rsidRPr="0086252A">
        <w:rPr>
          <w:rFonts w:cs="Times New Roman"/>
        </w:rPr>
        <w:t>our</w:t>
      </w:r>
      <w:r w:rsidRPr="0086252A">
        <w:rPr>
          <w:rFonts w:cs="Times New Roman"/>
        </w:rPr>
        <w:t xml:space="preserve"> recommendations for creating a broader, fairer and more stable tax structure</w:t>
      </w:r>
      <w:r w:rsidR="00FD7C86" w:rsidRPr="0086252A">
        <w:rPr>
          <w:rFonts w:cs="Times New Roman"/>
        </w:rPr>
        <w:t xml:space="preserve"> including closing loopholes, diversifying and broadening the base, reflecting cont</w:t>
      </w:r>
      <w:r w:rsidR="007C5B2C" w:rsidRPr="0086252A">
        <w:rPr>
          <w:rFonts w:cs="Times New Roman"/>
        </w:rPr>
        <w:t>emporary consumption habits,</w:t>
      </w:r>
      <w:r w:rsidR="005B6741" w:rsidRPr="0086252A">
        <w:rPr>
          <w:rFonts w:cs="Times New Roman"/>
        </w:rPr>
        <w:t xml:space="preserve"> and</w:t>
      </w:r>
      <w:r w:rsidR="00FD7C86" w:rsidRPr="0086252A">
        <w:rPr>
          <w:rFonts w:cs="Times New Roman"/>
        </w:rPr>
        <w:t xml:space="preserve"> tapping into Nevada’s unique opportunity to create a recession-proof revenue stream.</w:t>
      </w:r>
      <w:r w:rsidR="00FD7C86" w:rsidRPr="00930192">
        <w:rPr>
          <w:rFonts w:cs="Times New Roman"/>
        </w:rPr>
        <w:t xml:space="preserve">  Finally, it will provide a possible roadmap for how these policy changes can </w:t>
      </w:r>
      <w:r w:rsidR="00C704DD">
        <w:rPr>
          <w:rFonts w:cs="Times New Roman"/>
        </w:rPr>
        <w:t xml:space="preserve">more </w:t>
      </w:r>
      <w:r w:rsidR="00FD7C86" w:rsidRPr="00930192">
        <w:rPr>
          <w:rFonts w:cs="Times New Roman"/>
        </w:rPr>
        <w:t>effectively become a reality.</w:t>
      </w:r>
      <w:r w:rsidR="00EC3001">
        <w:rPr>
          <w:rFonts w:cs="Times New Roman"/>
        </w:rPr>
        <w:t xml:space="preserve">  The ideas discussed here are by no means comprehensive as there are a myriad of further reform possibilities, particular in regard to the relation of county and municipal taxes.</w:t>
      </w:r>
    </w:p>
    <w:p w14:paraId="291D08A4" w14:textId="32FBAE0A" w:rsidR="00EB1D28" w:rsidRPr="00930192" w:rsidRDefault="00EB1D28" w:rsidP="00EB1D28">
      <w:pPr>
        <w:pStyle w:val="Heading1"/>
        <w:rPr>
          <w:rFonts w:ascii="Times New Roman" w:hAnsi="Times New Roman" w:cs="Times New Roman"/>
          <w:color w:val="auto"/>
        </w:rPr>
      </w:pPr>
      <w:r>
        <w:rPr>
          <w:rFonts w:ascii="Times New Roman" w:hAnsi="Times New Roman" w:cs="Times New Roman"/>
          <w:color w:val="auto"/>
        </w:rPr>
        <w:lastRenderedPageBreak/>
        <w:t>Barriers to Entry</w:t>
      </w:r>
      <w:r w:rsidRPr="00930192">
        <w:rPr>
          <w:rFonts w:ascii="Times New Roman" w:hAnsi="Times New Roman" w:cs="Times New Roman"/>
          <w:color w:val="auto"/>
        </w:rPr>
        <w:t>:</w:t>
      </w:r>
    </w:p>
    <w:p w14:paraId="4D68A0CE" w14:textId="77777777" w:rsidR="00EB1D28" w:rsidRDefault="00EB1D28" w:rsidP="003C7562">
      <w:pPr>
        <w:spacing w:line="480" w:lineRule="auto"/>
        <w:ind w:firstLine="720"/>
        <w:rPr>
          <w:rFonts w:cs="Times New Roman"/>
        </w:rPr>
      </w:pPr>
    </w:p>
    <w:p w14:paraId="178F339A" w14:textId="7D3EE206" w:rsidR="00A5591B" w:rsidRPr="00A5591B" w:rsidRDefault="00EB1D28" w:rsidP="00A5591B">
      <w:pPr>
        <w:spacing w:line="480" w:lineRule="auto"/>
        <w:ind w:firstLine="720"/>
        <w:rPr>
          <w:rFonts w:cs="Times New Roman"/>
        </w:rPr>
      </w:pPr>
      <w:r>
        <w:rPr>
          <w:rFonts w:cs="Times New Roman"/>
        </w:rPr>
        <w:t xml:space="preserve">The idea of tax reform in Nevada is one that has been revisited countless times in its history and either fails in the face of significant obstacles or becomes so muddied by the process that the resulting solution is sometimes worse than the affliction itself.  </w:t>
      </w:r>
      <w:r w:rsidR="00A5591B">
        <w:rPr>
          <w:rFonts w:cs="Times New Roman"/>
          <w:color w:val="1A1A1A"/>
        </w:rPr>
        <w:t>The subject is a regular rhetorical campaign fixture, and at times even advocated for by the gaming industry, th</w:t>
      </w:r>
      <w:r w:rsidR="00EC3001">
        <w:rPr>
          <w:rFonts w:cs="Times New Roman"/>
          <w:color w:val="1A1A1A"/>
        </w:rPr>
        <w:t xml:space="preserve">e mining industry, the Retail </w:t>
      </w:r>
      <w:proofErr w:type="spellStart"/>
      <w:r w:rsidR="00EC3001">
        <w:rPr>
          <w:rFonts w:cs="Times New Roman"/>
          <w:color w:val="1A1A1A"/>
        </w:rPr>
        <w:t>A</w:t>
      </w:r>
      <w:r w:rsidR="00A5591B">
        <w:rPr>
          <w:rFonts w:cs="Times New Roman"/>
          <w:color w:val="1A1A1A"/>
        </w:rPr>
        <w:t>sociation</w:t>
      </w:r>
      <w:proofErr w:type="spellEnd"/>
      <w:r w:rsidR="00A5591B">
        <w:rPr>
          <w:rFonts w:cs="Times New Roman"/>
          <w:color w:val="1A1A1A"/>
        </w:rPr>
        <w:t>, various Chambers of Commerce and other industries within the state as well as progressive activists.  Governors Bob Miller (Democrat) and Kenny Guinn (Republican) advocated for different tax reforms while leadership of each legislative session regularly introduce some form of tax reform proposal.  An amendment to Nevada’s constitution that now requires a 2/3rds vote from both houses of the Nevada legislature to increase taxes, electoral backlash of the Guinn tax reforms in 2003 coupled with a surge of limited-government sentiment amongst voters in 2010 and a historically reluctant popular will for tax increases in Nevada has resulted in elected officials being hesitant to aggressively push for any sort of tax reform unless it is passing the responsibility along to another level of government including raising the gas tax for infrastructure projects and sales</w:t>
      </w:r>
      <w:r w:rsidR="00EC3001">
        <w:rPr>
          <w:rFonts w:cs="Times New Roman"/>
          <w:color w:val="1A1A1A"/>
        </w:rPr>
        <w:t xml:space="preserve"> tax increase for more cops or school construction, the latter two of which were only later to be killed by reluctant county representatives.</w:t>
      </w:r>
    </w:p>
    <w:p w14:paraId="7C507684" w14:textId="04B70682" w:rsidR="00EB1D28" w:rsidRDefault="00A5591B" w:rsidP="00A5591B">
      <w:pPr>
        <w:spacing w:line="480" w:lineRule="auto"/>
        <w:ind w:firstLine="720"/>
        <w:rPr>
          <w:rFonts w:cs="Times New Roman"/>
          <w:color w:val="1A1A1A"/>
        </w:rPr>
      </w:pPr>
      <w:r>
        <w:rPr>
          <w:rFonts w:cs="Times New Roman"/>
          <w:color w:val="1A1A1A"/>
        </w:rPr>
        <w:t>Taxes of any kind can impact the economy in a variety of ways and some are more efficient than others.  Most people or industries are typically resistant to a tax that they perceive that they will be subject to or in disproportionate burden than other individuals or industries.  Low income voters are likely to oppose sales taxes which are seen as regressive whereas some business leaders see sales</w:t>
      </w:r>
      <w:r w:rsidR="00A8612F">
        <w:rPr>
          <w:rFonts w:cs="Times New Roman"/>
          <w:color w:val="1A1A1A"/>
        </w:rPr>
        <w:t xml:space="preserve"> or in the rarer case, payroll,</w:t>
      </w:r>
      <w:r>
        <w:rPr>
          <w:rFonts w:cs="Times New Roman"/>
          <w:color w:val="1A1A1A"/>
        </w:rPr>
        <w:t xml:space="preserve"> tax</w:t>
      </w:r>
      <w:r w:rsidR="00A8612F">
        <w:rPr>
          <w:rFonts w:cs="Times New Roman"/>
          <w:color w:val="1A1A1A"/>
        </w:rPr>
        <w:t>es</w:t>
      </w:r>
      <w:r>
        <w:rPr>
          <w:rFonts w:cs="Times New Roman"/>
          <w:color w:val="1A1A1A"/>
        </w:rPr>
        <w:t xml:space="preserve"> as the fairest way to apportion the burden of taxation.  Individuals are more likely to support a perceived or unintended pass-</w:t>
      </w:r>
      <w:r>
        <w:rPr>
          <w:rFonts w:cs="Times New Roman"/>
          <w:color w:val="1A1A1A"/>
        </w:rPr>
        <w:lastRenderedPageBreak/>
        <w:t xml:space="preserve">through tax on businesses rather than agree to a direct tax on themselves.  Businesses subject to an industry-specific tax are more likely to advocate for a broad based business tax in place of the existing burden that falls disproportionately on their industry.  Many economists will agree that the fairest tax and least damaging through manipulation of the economy, is one that is as broad and low as possible.  With so many competing interests, it is hard </w:t>
      </w:r>
      <w:proofErr w:type="gramStart"/>
      <w:r>
        <w:rPr>
          <w:rFonts w:cs="Times New Roman"/>
          <w:color w:val="1A1A1A"/>
        </w:rPr>
        <w:t>to build</w:t>
      </w:r>
      <w:proofErr w:type="gramEnd"/>
      <w:r>
        <w:rPr>
          <w:rFonts w:cs="Times New Roman"/>
          <w:color w:val="1A1A1A"/>
        </w:rPr>
        <w:t xml:space="preserve"> the political consensus around any one tax proposal nor deny the risks associated with a governmental body re-allocating burdens from one part of an economy to another.</w:t>
      </w:r>
    </w:p>
    <w:p w14:paraId="7C6F01B0" w14:textId="3382C01B" w:rsidR="00A5591B" w:rsidRDefault="00A5591B" w:rsidP="00A5591B">
      <w:pPr>
        <w:spacing w:line="480" w:lineRule="auto"/>
        <w:ind w:firstLine="720"/>
        <w:rPr>
          <w:rFonts w:cs="Times New Roman"/>
          <w:color w:val="1A1A1A"/>
        </w:rPr>
      </w:pPr>
      <w:r>
        <w:rPr>
          <w:rFonts w:cs="Times New Roman"/>
          <w:color w:val="1A1A1A"/>
        </w:rPr>
        <w:t>Despite wide agreement amongst a diverse and otherwise contentious array of players that Nevada needs a more stable revenue structure</w:t>
      </w:r>
      <w:r w:rsidR="00E53255">
        <w:rPr>
          <w:rFonts w:cs="Times New Roman"/>
          <w:color w:val="1A1A1A"/>
        </w:rPr>
        <w:t>, and the self-preservation motivation factors delaying consensus around what that reform should entail and who it should impact, there are a multitude of barriers that further hinder the policy process of arriving at a reasonable conclusion.</w:t>
      </w:r>
    </w:p>
    <w:p w14:paraId="080E4510" w14:textId="279D1B1C" w:rsidR="00E53255" w:rsidRDefault="00E53255" w:rsidP="00A5591B">
      <w:pPr>
        <w:spacing w:line="480" w:lineRule="auto"/>
        <w:ind w:firstLine="720"/>
        <w:rPr>
          <w:rFonts w:cs="Times New Roman"/>
          <w:color w:val="1A1A1A"/>
        </w:rPr>
      </w:pPr>
      <w:r>
        <w:rPr>
          <w:rFonts w:cs="Times New Roman"/>
          <w:color w:val="1A1A1A"/>
        </w:rPr>
        <w:t xml:space="preserve">Motivated by self-preservation and protection, various special interests have engaged in rent-seeking </w:t>
      </w:r>
      <w:r w:rsidR="00800969">
        <w:rPr>
          <w:rFonts w:cs="Times New Roman"/>
          <w:color w:val="1A1A1A"/>
        </w:rPr>
        <w:t xml:space="preserve">and similar </w:t>
      </w:r>
      <w:r>
        <w:rPr>
          <w:rFonts w:cs="Times New Roman"/>
          <w:color w:val="1A1A1A"/>
        </w:rPr>
        <w:t>behavior</w:t>
      </w:r>
      <w:r w:rsidR="00800969">
        <w:rPr>
          <w:rFonts w:cs="Times New Roman"/>
          <w:color w:val="1A1A1A"/>
        </w:rPr>
        <w:t>, establishing</w:t>
      </w:r>
      <w:r>
        <w:rPr>
          <w:rFonts w:cs="Times New Roman"/>
          <w:color w:val="1A1A1A"/>
        </w:rPr>
        <w:t xml:space="preserve"> several barriers to reform.  Major industries within Nevada employ a substantial number of professional lobbyists whose quantity and quality are often commiserate to their size and influence on the state’s economy.  This not only discourages proposals that they may perceive as overly-burdening their clients but also </w:t>
      </w:r>
      <w:r w:rsidR="00A5051D">
        <w:rPr>
          <w:rFonts w:cs="Times New Roman"/>
          <w:color w:val="1A1A1A"/>
        </w:rPr>
        <w:t>ensures that the dominant players preserve their hegemony over smaller interest groups that are have less capital to expend upon informing elected officials of their need or the impact of various reform proposals have upon those that they represent.</w:t>
      </w:r>
    </w:p>
    <w:p w14:paraId="59DB7792" w14:textId="3B8B9D58" w:rsidR="00A5051D" w:rsidRDefault="00A5051D" w:rsidP="00BD3F11">
      <w:pPr>
        <w:spacing w:line="480" w:lineRule="auto"/>
        <w:ind w:firstLine="720"/>
        <w:rPr>
          <w:rFonts w:cs="Times New Roman"/>
          <w:color w:val="1A1A1A"/>
        </w:rPr>
      </w:pPr>
      <w:r>
        <w:rPr>
          <w:rFonts w:cs="Times New Roman"/>
          <w:color w:val="1A1A1A"/>
        </w:rPr>
        <w:t xml:space="preserve">Another barrier to reform is political will.  The 2003 legislative session became an entrenched battleground for tax reform that yielded minimally effective results other than a political backlash as voters punished several legislators with early retirement who had compromised on supporting the final reform package.  The fear of a similar or greater backlash </w:t>
      </w:r>
      <w:r>
        <w:rPr>
          <w:rFonts w:cs="Times New Roman"/>
          <w:color w:val="1A1A1A"/>
        </w:rPr>
        <w:lastRenderedPageBreak/>
        <w:t xml:space="preserve">by a population largely hesitant of net tax increases has made many lawmakers on </w:t>
      </w:r>
      <w:r w:rsidR="00800969">
        <w:rPr>
          <w:rFonts w:cs="Times New Roman"/>
          <w:color w:val="1A1A1A"/>
        </w:rPr>
        <w:t>either side of the aisle wary</w:t>
      </w:r>
      <w:r>
        <w:rPr>
          <w:rFonts w:cs="Times New Roman"/>
          <w:color w:val="1A1A1A"/>
        </w:rPr>
        <w:t xml:space="preserve"> about championing aggressive tax reform legislation and even reluctant</w:t>
      </w:r>
      <w:r w:rsidR="00204987">
        <w:rPr>
          <w:rFonts w:cs="Times New Roman"/>
          <w:color w:val="1A1A1A"/>
        </w:rPr>
        <w:t xml:space="preserve"> to often address the topic at all.  Despite many of the most powerful interests in the state coalescing around a 2011 proposal that would’ve created a Texas-modeled margins and services tax, many of Nevada’s political leaders and most vocal representatives had been elected or re-elected during the 2010 election cycle which saw the ascendency of the national Tea Party Movement which was particularly opposed to perceived </w:t>
      </w:r>
      <w:r w:rsidR="00800969">
        <w:rPr>
          <w:rFonts w:cs="Times New Roman"/>
          <w:color w:val="1A1A1A"/>
        </w:rPr>
        <w:t xml:space="preserve">excesses of </w:t>
      </w:r>
      <w:r w:rsidR="00204987">
        <w:rPr>
          <w:rFonts w:cs="Times New Roman"/>
          <w:color w:val="1A1A1A"/>
        </w:rPr>
        <w:t>government spending and resolute in its stance that all taxes of any kind were off the table.  With a Governor towing a hard line against any new tax increases, and supporters of tax reform not having enough time to produce a supermajority to pass a bill and overcome a potential veto, t</w:t>
      </w:r>
      <w:r w:rsidR="00800969">
        <w:rPr>
          <w:rFonts w:cs="Times New Roman"/>
          <w:color w:val="1A1A1A"/>
        </w:rPr>
        <w:t xml:space="preserve">he proposal was dead on </w:t>
      </w:r>
      <w:r w:rsidR="00204987">
        <w:rPr>
          <w:rFonts w:cs="Times New Roman"/>
          <w:color w:val="1A1A1A"/>
        </w:rPr>
        <w:t xml:space="preserve">arrival.  </w:t>
      </w:r>
      <w:r w:rsidR="00BD3F11">
        <w:rPr>
          <w:rFonts w:cs="Times New Roman"/>
          <w:color w:val="1A1A1A"/>
        </w:rPr>
        <w:t xml:space="preserve">Nevada Assembly leadership proposed an Entertainment and Admissions’ Tax that could potentially fare better politically than a broader services-tax package, but the resistance among many against new taxes endured.  </w:t>
      </w:r>
      <w:r w:rsidR="00204987">
        <w:rPr>
          <w:rFonts w:cs="Times New Roman"/>
          <w:color w:val="1A1A1A"/>
        </w:rPr>
        <w:t xml:space="preserve">Exhausted with the process, </w:t>
      </w:r>
      <w:r w:rsidR="00BD3F11">
        <w:rPr>
          <w:rFonts w:cs="Times New Roman"/>
          <w:color w:val="1A1A1A"/>
        </w:rPr>
        <w:t xml:space="preserve">teachers introduced a modified version of the margins tax proposal as a ballot initiative for the 2014 election.  </w:t>
      </w:r>
      <w:r w:rsidR="00204987">
        <w:rPr>
          <w:rFonts w:cs="Times New Roman"/>
          <w:color w:val="1A1A1A"/>
        </w:rPr>
        <w:t xml:space="preserve">With much of organized labor and </w:t>
      </w:r>
      <w:r w:rsidR="00BD3F11">
        <w:rPr>
          <w:rFonts w:cs="Times New Roman"/>
          <w:color w:val="1A1A1A"/>
        </w:rPr>
        <w:t>the business community actively united against it, there is once again little political will to champion the issue.</w:t>
      </w:r>
    </w:p>
    <w:p w14:paraId="784B3A71" w14:textId="1905C9B7" w:rsidR="00A5051D" w:rsidRDefault="00A5051D" w:rsidP="00A5591B">
      <w:pPr>
        <w:spacing w:line="480" w:lineRule="auto"/>
        <w:ind w:firstLine="720"/>
        <w:rPr>
          <w:rFonts w:cs="Times New Roman"/>
        </w:rPr>
      </w:pPr>
      <w:r>
        <w:rPr>
          <w:rFonts w:cs="Times New Roman"/>
          <w:color w:val="1A1A1A"/>
        </w:rPr>
        <w:t>Perhaps the biggest obstacle</w:t>
      </w:r>
      <w:r w:rsidR="00BD3F11">
        <w:rPr>
          <w:rFonts w:cs="Times New Roman"/>
          <w:color w:val="1A1A1A"/>
        </w:rPr>
        <w:t>, however,</w:t>
      </w:r>
      <w:r>
        <w:rPr>
          <w:rFonts w:cs="Times New Roman"/>
          <w:color w:val="1A1A1A"/>
        </w:rPr>
        <w:t xml:space="preserve"> is the Constitution </w:t>
      </w:r>
      <w:r w:rsidR="00BD3F11">
        <w:rPr>
          <w:rFonts w:cs="Times New Roman"/>
          <w:color w:val="1A1A1A"/>
        </w:rPr>
        <w:t xml:space="preserve">of the State of Nevada </w:t>
      </w:r>
      <w:r>
        <w:rPr>
          <w:rFonts w:cs="Times New Roman"/>
          <w:color w:val="1A1A1A"/>
        </w:rPr>
        <w:t>itself.</w:t>
      </w:r>
      <w:r w:rsidR="00BD3F11">
        <w:rPr>
          <w:rFonts w:cs="Times New Roman"/>
          <w:color w:val="1A1A1A"/>
        </w:rPr>
        <w:t xml:space="preserve">  Article 10 explicitly prohibits the taxing of inheritances or personal and business incomes.  This has made various reform proposals regarding implementation of a broad-based business tax particularly complex as supporters have had to </w:t>
      </w:r>
      <w:r w:rsidR="00BD3F11" w:rsidRPr="00CE6AC7">
        <w:rPr>
          <w:rFonts w:cs="Times New Roman"/>
          <w:color w:val="1A1A1A"/>
        </w:rPr>
        <w:t>navigate potential legal challenges and ensure the constitutionality of how such taxes would be implemented.</w:t>
      </w:r>
      <w:r w:rsidR="003C2845" w:rsidRPr="00CE6AC7">
        <w:rPr>
          <w:rFonts w:cs="Times New Roman"/>
          <w:color w:val="1A1A1A"/>
        </w:rPr>
        <w:t xml:space="preserve">  An amendment to the Constitution in 1996 now requires a two-thirds majority vote of the legislature for “</w:t>
      </w:r>
      <w:r w:rsidR="003C2845" w:rsidRPr="00CE6AC7">
        <w:rPr>
          <w:rFonts w:eastAsia="Times New Roman" w:cs="Times New Roman"/>
        </w:rPr>
        <w:t xml:space="preserve">any public revenue in any form, including but not limited to taxes, fees, assessments and rates, or changes in the </w:t>
      </w:r>
      <w:r w:rsidR="003C2845" w:rsidRPr="00CE6AC7">
        <w:rPr>
          <w:rFonts w:eastAsia="Times New Roman" w:cs="Times New Roman"/>
        </w:rPr>
        <w:lastRenderedPageBreak/>
        <w:t xml:space="preserve">computation bases for taxes, fees, assessments and </w:t>
      </w:r>
      <w:proofErr w:type="gramStart"/>
      <w:r w:rsidR="003C2845" w:rsidRPr="00CE6AC7">
        <w:rPr>
          <w:rFonts w:eastAsia="Times New Roman" w:cs="Times New Roman"/>
        </w:rPr>
        <w:t>rates[</w:t>
      </w:r>
      <w:proofErr w:type="gramEnd"/>
      <w:r w:rsidR="003C2845" w:rsidRPr="00CE6AC7">
        <w:rPr>
          <w:rFonts w:eastAsia="Times New Roman" w:cs="Times New Roman"/>
        </w:rPr>
        <w:t>,]” dramatically limiting the flexibility of the legislature to impact revenues of any kind</w:t>
      </w:r>
      <w:sdt>
        <w:sdtPr>
          <w:rPr>
            <w:rFonts w:eastAsia="Times New Roman" w:cs="Times New Roman"/>
          </w:rPr>
          <w:id w:val="1147869443"/>
          <w:citation/>
        </w:sdtPr>
        <w:sdtEndPr/>
        <w:sdtContent>
          <w:r w:rsidR="001D744B" w:rsidRPr="00CE6AC7">
            <w:rPr>
              <w:rFonts w:eastAsia="Times New Roman" w:cs="Times New Roman"/>
            </w:rPr>
            <w:fldChar w:fldCharType="begin"/>
          </w:r>
          <w:r w:rsidR="00CE6AC7" w:rsidRPr="00CE6AC7">
            <w:rPr>
              <w:rFonts w:eastAsia="Times New Roman" w:cs="Times New Roman"/>
            </w:rPr>
            <w:instrText xml:space="preserve">CITATION Nev \l 1033 </w:instrText>
          </w:r>
          <w:r w:rsidR="001D744B" w:rsidRPr="00CE6AC7">
            <w:rPr>
              <w:rFonts w:eastAsia="Times New Roman" w:cs="Times New Roman"/>
            </w:rPr>
            <w:fldChar w:fldCharType="separate"/>
          </w:r>
          <w:r w:rsidR="00CE6AC7" w:rsidRPr="00CE6AC7">
            <w:rPr>
              <w:rFonts w:eastAsia="Times New Roman" w:cs="Times New Roman"/>
              <w:noProof/>
            </w:rPr>
            <w:t xml:space="preserve"> (Nevada Constitution Article IV, Section 18(2) n.d.)</w:t>
          </w:r>
          <w:r w:rsidR="001D744B" w:rsidRPr="00CE6AC7">
            <w:rPr>
              <w:rFonts w:eastAsia="Times New Roman" w:cs="Times New Roman"/>
            </w:rPr>
            <w:fldChar w:fldCharType="end"/>
          </w:r>
        </w:sdtContent>
      </w:sdt>
      <w:r w:rsidR="003C2845" w:rsidRPr="00CE6AC7">
        <w:rPr>
          <w:rFonts w:eastAsia="Times New Roman" w:cs="Times New Roman"/>
        </w:rPr>
        <w:t xml:space="preserve">.  </w:t>
      </w:r>
      <w:r w:rsidR="003C2845" w:rsidRPr="00CE6AC7">
        <w:rPr>
          <w:rFonts w:eastAsia="Times New Roman" w:cs="Times New Roman"/>
          <w:b/>
        </w:rPr>
        <w:t>Any discussion of tax reform in Nevada must address the limitations</w:t>
      </w:r>
      <w:r w:rsidR="003C2845" w:rsidRPr="003C2845">
        <w:rPr>
          <w:rFonts w:eastAsia="Times New Roman" w:cs="Times New Roman"/>
          <w:b/>
        </w:rPr>
        <w:t xml:space="preserve"> of the process along with the proposed solution.</w:t>
      </w:r>
    </w:p>
    <w:p w14:paraId="2C678577" w14:textId="77777777" w:rsidR="001377DF" w:rsidRPr="00930192" w:rsidRDefault="00194EBE" w:rsidP="001377DF">
      <w:pPr>
        <w:pStyle w:val="Heading1"/>
        <w:rPr>
          <w:rFonts w:ascii="Times New Roman" w:hAnsi="Times New Roman" w:cs="Times New Roman"/>
          <w:color w:val="auto"/>
        </w:rPr>
      </w:pPr>
      <w:r w:rsidRPr="00930192">
        <w:rPr>
          <w:rFonts w:ascii="Times New Roman" w:hAnsi="Times New Roman" w:cs="Times New Roman"/>
          <w:color w:val="auto"/>
        </w:rPr>
        <w:t>Closing the Gaps:</w:t>
      </w:r>
    </w:p>
    <w:p w14:paraId="1A780205" w14:textId="77777777" w:rsidR="001377DF" w:rsidRPr="00930192" w:rsidRDefault="001377DF" w:rsidP="00194EBE">
      <w:pPr>
        <w:spacing w:line="480" w:lineRule="auto"/>
        <w:rPr>
          <w:rFonts w:cs="Times New Roman"/>
        </w:rPr>
      </w:pPr>
    </w:p>
    <w:p w14:paraId="08F240DA" w14:textId="498BCBCE" w:rsidR="00194EBE" w:rsidRPr="00930192" w:rsidRDefault="00194EBE" w:rsidP="00194EBE">
      <w:pPr>
        <w:spacing w:line="480" w:lineRule="auto"/>
        <w:rPr>
          <w:rFonts w:cs="Times New Roman"/>
        </w:rPr>
      </w:pPr>
      <w:r w:rsidRPr="00930192">
        <w:rPr>
          <w:rFonts w:cs="Times New Roman"/>
        </w:rPr>
        <w:tab/>
        <w:t xml:space="preserve">Tax loopholes emerge as a result of special-interest advocacy, protection of critical or developing industries, or genuine attempts at incentivizing economic development in target areas.  In practice, however, they are not always the return on investment that </w:t>
      </w:r>
      <w:r w:rsidR="00783623">
        <w:rPr>
          <w:rFonts w:cs="Times New Roman"/>
        </w:rPr>
        <w:t>they may have been intended to</w:t>
      </w:r>
      <w:r w:rsidRPr="00930192">
        <w:rPr>
          <w:rFonts w:cs="Times New Roman"/>
        </w:rPr>
        <w:t xml:space="preserve"> be and their cost in terms of lost revenues that could be reinvested i</w:t>
      </w:r>
      <w:r w:rsidR="00783623">
        <w:rPr>
          <w:rFonts w:cs="Times New Roman"/>
        </w:rPr>
        <w:t>nto critical infrastructure or necessary services</w:t>
      </w:r>
      <w:r w:rsidRPr="00930192">
        <w:rPr>
          <w:rFonts w:cs="Times New Roman"/>
        </w:rPr>
        <w:t xml:space="preserve"> </w:t>
      </w:r>
      <w:r w:rsidR="00783623">
        <w:rPr>
          <w:rFonts w:cs="Times New Roman"/>
        </w:rPr>
        <w:t>are</w:t>
      </w:r>
      <w:r w:rsidRPr="00930192">
        <w:rPr>
          <w:rFonts w:cs="Times New Roman"/>
        </w:rPr>
        <w:t xml:space="preserve"> often greater than their benefit.</w:t>
      </w:r>
    </w:p>
    <w:p w14:paraId="50AEA62A" w14:textId="5BE4A61A" w:rsidR="00194EBE" w:rsidRPr="00930192" w:rsidRDefault="00194EBE" w:rsidP="005B6741">
      <w:pPr>
        <w:spacing w:line="480" w:lineRule="auto"/>
        <w:rPr>
          <w:rFonts w:cs="Times New Roman"/>
        </w:rPr>
      </w:pPr>
      <w:r w:rsidRPr="00930192">
        <w:rPr>
          <w:rFonts w:cs="Times New Roman"/>
        </w:rPr>
        <w:tab/>
      </w:r>
      <w:r w:rsidR="005B6741">
        <w:rPr>
          <w:rFonts w:cs="Times New Roman"/>
        </w:rPr>
        <w:t xml:space="preserve">An example of questionable exemptions in current Nevada law are large, outdoor events such as the Las Vegas Motor Speedway, the Electric Daisy Carnival (EDC), and Burning Man.  These are large outdoor entertainment events that are not subject to the Live Entertainment Tax (LET) like most indoor performances in both large and small venues are.  Meanwhile, </w:t>
      </w:r>
      <w:r w:rsidR="005B6741" w:rsidRPr="00930192">
        <w:rPr>
          <w:rFonts w:cs="Times New Roman"/>
        </w:rPr>
        <w:t>NASCAR generated $240 million in non-gaming revenue</w:t>
      </w:r>
      <w:r w:rsidR="005B6741">
        <w:rPr>
          <w:rFonts w:cs="Times New Roman"/>
        </w:rPr>
        <w:t xml:space="preserve"> in 2012 and </w:t>
      </w:r>
      <w:r w:rsidR="005B6741" w:rsidRPr="00930192">
        <w:rPr>
          <w:rFonts w:cs="Times New Roman"/>
        </w:rPr>
        <w:t xml:space="preserve">EDC brought $207 million in to Clark County </w:t>
      </w:r>
      <w:r w:rsidR="005B6741">
        <w:rPr>
          <w:rFonts w:cs="Times New Roman"/>
        </w:rPr>
        <w:t>while</w:t>
      </w:r>
      <w:r w:rsidR="005B6741" w:rsidRPr="00930192">
        <w:rPr>
          <w:rFonts w:cs="Times New Roman"/>
        </w:rPr>
        <w:t xml:space="preserve"> only</w:t>
      </w:r>
      <w:r w:rsidR="005B6741">
        <w:rPr>
          <w:rFonts w:cs="Times New Roman"/>
        </w:rPr>
        <w:t xml:space="preserve"> returning</w:t>
      </w:r>
      <w:r w:rsidR="005B6741" w:rsidRPr="00930192">
        <w:rPr>
          <w:rFonts w:cs="Times New Roman"/>
        </w:rPr>
        <w:t xml:space="preserve"> $13.1 million in state and local tax revenue.</w:t>
      </w:r>
      <w:r w:rsidR="005B6741">
        <w:rPr>
          <w:rFonts w:cs="Times New Roman"/>
        </w:rPr>
        <w:t xml:space="preserve">  </w:t>
      </w:r>
      <w:r w:rsidR="005B6741" w:rsidRPr="00930192">
        <w:rPr>
          <w:rFonts w:cs="Times New Roman"/>
        </w:rPr>
        <w:t>UFC Events generated $77 million sales receipts and only $3.3 million in state and local taxes.</w:t>
      </w:r>
      <w:r w:rsidR="005B6741">
        <w:rPr>
          <w:rFonts w:cs="Times New Roman"/>
        </w:rPr>
        <w:t xml:space="preserve">  Nightclubs are also not subject to the LET while Las Vegas is home to e</w:t>
      </w:r>
      <w:r w:rsidR="00080D8C" w:rsidRPr="00930192">
        <w:rPr>
          <w:rFonts w:cs="Times New Roman"/>
        </w:rPr>
        <w:t>ight of the top ten grossing nightclubs in the U.S.</w:t>
      </w:r>
      <w:r w:rsidR="005B6741">
        <w:rPr>
          <w:rFonts w:cs="Times New Roman"/>
        </w:rPr>
        <w:t xml:space="preserve"> </w:t>
      </w:r>
      <w:sdt>
        <w:sdtPr>
          <w:rPr>
            <w:rFonts w:cs="Times New Roman"/>
          </w:rPr>
          <w:id w:val="-1946455887"/>
          <w:citation/>
        </w:sdtPr>
        <w:sdtEndPr/>
        <w:sdtContent>
          <w:r w:rsidR="00080D8C" w:rsidRPr="00930192">
            <w:rPr>
              <w:rFonts w:cs="Times New Roman"/>
            </w:rPr>
            <w:fldChar w:fldCharType="begin"/>
          </w:r>
          <w:r w:rsidR="00080D8C" w:rsidRPr="00930192">
            <w:rPr>
              <w:rFonts w:cs="Times New Roman"/>
            </w:rPr>
            <w:instrText xml:space="preserve">CITATION App131 \l 1033 </w:instrText>
          </w:r>
          <w:r w:rsidR="00080D8C" w:rsidRPr="00930192">
            <w:rPr>
              <w:rFonts w:cs="Times New Roman"/>
            </w:rPr>
            <w:fldChar w:fldCharType="separate"/>
          </w:r>
          <w:r w:rsidR="00CE6AC7" w:rsidRPr="00CE6AC7">
            <w:rPr>
              <w:rFonts w:cs="Times New Roman"/>
              <w:noProof/>
            </w:rPr>
            <w:t>(Applied Analysis 2013)</w:t>
          </w:r>
          <w:r w:rsidR="00080D8C" w:rsidRPr="00930192">
            <w:rPr>
              <w:rFonts w:cs="Times New Roman"/>
            </w:rPr>
            <w:fldChar w:fldCharType="end"/>
          </w:r>
        </w:sdtContent>
      </w:sdt>
      <w:r w:rsidR="00080D8C" w:rsidRPr="00930192">
        <w:rPr>
          <w:rFonts w:cs="Times New Roman"/>
        </w:rPr>
        <w:t xml:space="preserve">. </w:t>
      </w:r>
      <w:r w:rsidRPr="00930192">
        <w:rPr>
          <w:rFonts w:cs="Times New Roman"/>
        </w:rPr>
        <w:t>When a consumer is already willing and able to pay hundreds of dollars for a single night of significantly higher-than-average-priced drinks and entertainment, sacrificing a little more to the benefit</w:t>
      </w:r>
      <w:r w:rsidR="00376D72" w:rsidRPr="00930192">
        <w:rPr>
          <w:rFonts w:cs="Times New Roman"/>
        </w:rPr>
        <w:t xml:space="preserve"> of the community and compensating</w:t>
      </w:r>
      <w:r w:rsidRPr="00930192">
        <w:rPr>
          <w:rFonts w:cs="Times New Roman"/>
        </w:rPr>
        <w:t xml:space="preserve"> for the infrastructure that brought them there is neither cost-prohibitive nor will drive the </w:t>
      </w:r>
      <w:r w:rsidR="00376D72" w:rsidRPr="00930192">
        <w:rPr>
          <w:rFonts w:cs="Times New Roman"/>
        </w:rPr>
        <w:t>entertainment</w:t>
      </w:r>
      <w:r w:rsidRPr="00930192">
        <w:rPr>
          <w:rFonts w:cs="Times New Roman"/>
        </w:rPr>
        <w:t xml:space="preserve"> </w:t>
      </w:r>
      <w:r w:rsidRPr="00930192">
        <w:rPr>
          <w:rFonts w:cs="Times New Roman"/>
        </w:rPr>
        <w:lastRenderedPageBreak/>
        <w:t>industry out of Las Vegas.</w:t>
      </w:r>
      <w:r w:rsidR="00783623">
        <w:rPr>
          <w:rFonts w:cs="Times New Roman"/>
        </w:rPr>
        <w:t xml:space="preserve">  It would also reflect the evolving makeup of Nevada’s tourism industry as gaming revenues decline and Las Vegas seeks to expand its branding as the Entertainment Capital of the World.</w:t>
      </w:r>
    </w:p>
    <w:p w14:paraId="57297139" w14:textId="752C1319" w:rsidR="00376D72" w:rsidRPr="00930192" w:rsidRDefault="00376D72" w:rsidP="00194EBE">
      <w:pPr>
        <w:spacing w:line="480" w:lineRule="auto"/>
        <w:rPr>
          <w:rFonts w:cs="Times New Roman"/>
        </w:rPr>
      </w:pPr>
      <w:r w:rsidRPr="00930192">
        <w:rPr>
          <w:rFonts w:cs="Times New Roman"/>
        </w:rPr>
        <w:tab/>
        <w:t xml:space="preserve">The 2013 Legislature created an interim study to examine the effectiveness of existing tax breaks.  The results will certainly reveal winners and losers but </w:t>
      </w:r>
      <w:r w:rsidR="001377DF" w:rsidRPr="00930192">
        <w:rPr>
          <w:rFonts w:cs="Times New Roman"/>
        </w:rPr>
        <w:t xml:space="preserve">in the age of austerity, </w:t>
      </w:r>
      <w:r w:rsidR="001377DF" w:rsidRPr="00C704DD">
        <w:rPr>
          <w:rFonts w:cs="Times New Roman"/>
          <w:b/>
        </w:rPr>
        <w:t>it is time for</w:t>
      </w:r>
      <w:r w:rsidRPr="00C704DD">
        <w:rPr>
          <w:rFonts w:cs="Times New Roman"/>
          <w:b/>
        </w:rPr>
        <w:t xml:space="preserve"> </w:t>
      </w:r>
      <w:r w:rsidR="00C704DD" w:rsidRPr="00C704DD">
        <w:rPr>
          <w:rFonts w:cs="Times New Roman"/>
          <w:b/>
        </w:rPr>
        <w:t xml:space="preserve">the </w:t>
      </w:r>
      <w:r w:rsidRPr="00C704DD">
        <w:rPr>
          <w:rFonts w:cs="Times New Roman"/>
          <w:b/>
        </w:rPr>
        <w:t>sta</w:t>
      </w:r>
      <w:r w:rsidR="00C704DD" w:rsidRPr="00C704DD">
        <w:rPr>
          <w:rFonts w:cs="Times New Roman"/>
          <w:b/>
        </w:rPr>
        <w:t>te government to</w:t>
      </w:r>
      <w:r w:rsidRPr="00C704DD">
        <w:rPr>
          <w:rFonts w:cs="Times New Roman"/>
          <w:b/>
        </w:rPr>
        <w:t xml:space="preserve"> end costly tax breaks that are not yielding the return </w:t>
      </w:r>
      <w:r w:rsidR="001377DF" w:rsidRPr="00C704DD">
        <w:rPr>
          <w:rFonts w:cs="Times New Roman"/>
          <w:b/>
        </w:rPr>
        <w:t>on investment</w:t>
      </w:r>
      <w:r w:rsidR="001377DF" w:rsidRPr="00930192">
        <w:rPr>
          <w:rFonts w:cs="Times New Roman"/>
        </w:rPr>
        <w:t xml:space="preserve"> that many may have once</w:t>
      </w:r>
      <w:r w:rsidRPr="00930192">
        <w:rPr>
          <w:rFonts w:cs="Times New Roman"/>
        </w:rPr>
        <w:t xml:space="preserve"> hoped.</w:t>
      </w:r>
    </w:p>
    <w:p w14:paraId="6BE97AFC" w14:textId="77777777" w:rsidR="00B66755" w:rsidRPr="00930192" w:rsidRDefault="00B66755" w:rsidP="00B97787">
      <w:pPr>
        <w:pStyle w:val="Heading1"/>
        <w:rPr>
          <w:rFonts w:ascii="Times New Roman" w:hAnsi="Times New Roman" w:cs="Times New Roman"/>
          <w:color w:val="auto"/>
        </w:rPr>
      </w:pPr>
      <w:r w:rsidRPr="00930192">
        <w:rPr>
          <w:rFonts w:ascii="Times New Roman" w:hAnsi="Times New Roman" w:cs="Times New Roman"/>
          <w:color w:val="auto"/>
        </w:rPr>
        <w:t>Diversifying the Tax Structure:</w:t>
      </w:r>
    </w:p>
    <w:p w14:paraId="7720093C" w14:textId="77777777" w:rsidR="00080D8C" w:rsidRPr="00930192" w:rsidRDefault="00B66755" w:rsidP="00194EBE">
      <w:pPr>
        <w:spacing w:line="480" w:lineRule="auto"/>
        <w:rPr>
          <w:rFonts w:cs="Times New Roman"/>
        </w:rPr>
      </w:pPr>
      <w:r w:rsidRPr="00930192">
        <w:rPr>
          <w:rFonts w:cs="Times New Roman"/>
        </w:rPr>
        <w:tab/>
      </w:r>
    </w:p>
    <w:p w14:paraId="230F2E05" w14:textId="201B2878" w:rsidR="0009088E" w:rsidRPr="00930192" w:rsidRDefault="00B66755" w:rsidP="00080D8C">
      <w:pPr>
        <w:spacing w:line="480" w:lineRule="auto"/>
        <w:ind w:firstLine="720"/>
        <w:rPr>
          <w:rFonts w:cs="Times New Roman"/>
        </w:rPr>
      </w:pPr>
      <w:r w:rsidRPr="00930192">
        <w:rPr>
          <w:rFonts w:cs="Times New Roman"/>
        </w:rPr>
        <w:t>While propone</w:t>
      </w:r>
      <w:r w:rsidR="00D9791E" w:rsidRPr="00930192">
        <w:rPr>
          <w:rFonts w:cs="Times New Roman"/>
        </w:rPr>
        <w:t>n</w:t>
      </w:r>
      <w:r w:rsidRPr="00930192">
        <w:rPr>
          <w:rFonts w:cs="Times New Roman"/>
        </w:rPr>
        <w:t xml:space="preserve">ts argue that sales taxes are a more stable way to generate revenue, relying too heavily upon them or any one specific industry is </w:t>
      </w:r>
      <w:r w:rsidR="00EA05C3" w:rsidRPr="00930192">
        <w:rPr>
          <w:rFonts w:cs="Times New Roman"/>
        </w:rPr>
        <w:t xml:space="preserve">not the solution either.  </w:t>
      </w:r>
      <w:r w:rsidR="00C772EB">
        <w:rPr>
          <w:rFonts w:cs="Times New Roman"/>
        </w:rPr>
        <w:t xml:space="preserve">Industry-specific taxes should be avoided unless they capture an industry-specific market failure that could be properly addressed through pricing the negative externality.  </w:t>
      </w:r>
      <w:r w:rsidR="00EA05C3" w:rsidRPr="00930192">
        <w:rPr>
          <w:rFonts w:cs="Times New Roman"/>
        </w:rPr>
        <w:t>Economists will argue for broad, low taxation while</w:t>
      </w:r>
      <w:r w:rsidRPr="00930192">
        <w:rPr>
          <w:rFonts w:cs="Times New Roman"/>
        </w:rPr>
        <w:t xml:space="preserve"> investors will contend that diversifying one’s portfolio is </w:t>
      </w:r>
      <w:r w:rsidR="00EA05C3" w:rsidRPr="00930192">
        <w:rPr>
          <w:rFonts w:cs="Times New Roman"/>
        </w:rPr>
        <w:t>a smart and secure investment</w:t>
      </w:r>
      <w:r w:rsidRPr="00930192">
        <w:rPr>
          <w:rFonts w:cs="Times New Roman"/>
        </w:rPr>
        <w:t>.</w:t>
      </w:r>
      <w:r w:rsidR="00EA05C3" w:rsidRPr="00930192">
        <w:rPr>
          <w:rFonts w:cs="Times New Roman"/>
        </w:rPr>
        <w:t xml:space="preserve">  </w:t>
      </w:r>
      <w:r w:rsidR="0089403F" w:rsidRPr="00930192">
        <w:rPr>
          <w:rFonts w:cs="Times New Roman"/>
        </w:rPr>
        <w:t xml:space="preserve">Nevertheless, Sales and Use Taxes made up 32% of </w:t>
      </w:r>
      <w:r w:rsidR="00EA05C3" w:rsidRPr="00930192">
        <w:rPr>
          <w:rFonts w:cs="Times New Roman"/>
        </w:rPr>
        <w:t xml:space="preserve">Nevada’s 2011-2013 </w:t>
      </w:r>
      <w:r w:rsidR="0089403F" w:rsidRPr="00930192">
        <w:rPr>
          <w:rFonts w:cs="Times New Roman"/>
        </w:rPr>
        <w:t>biennial general fund tax revenues while industry-specific Gaming Taxes made up for another 26% of revenues</w:t>
      </w:r>
      <w:sdt>
        <w:sdtPr>
          <w:rPr>
            <w:rFonts w:cs="Times New Roman"/>
          </w:rPr>
          <w:id w:val="-1628693972"/>
          <w:citation/>
        </w:sdtPr>
        <w:sdtEndPr/>
        <w:sdtContent>
          <w:r w:rsidR="0089403F" w:rsidRPr="00930192">
            <w:rPr>
              <w:rFonts w:cs="Times New Roman"/>
            </w:rPr>
            <w:fldChar w:fldCharType="begin"/>
          </w:r>
          <w:r w:rsidR="0089403F" w:rsidRPr="00930192">
            <w:rPr>
              <w:rFonts w:cs="Times New Roman"/>
            </w:rPr>
            <w:instrText xml:space="preserve"> CITATION Appry \l 1033 </w:instrText>
          </w:r>
          <w:r w:rsidR="0089403F" w:rsidRPr="00930192">
            <w:rPr>
              <w:rFonts w:cs="Times New Roman"/>
            </w:rPr>
            <w:fldChar w:fldCharType="separate"/>
          </w:r>
          <w:r w:rsidR="00CE6AC7">
            <w:rPr>
              <w:rFonts w:cs="Times New Roman"/>
              <w:noProof/>
            </w:rPr>
            <w:t xml:space="preserve"> </w:t>
          </w:r>
          <w:r w:rsidR="00CE6AC7" w:rsidRPr="00CE6AC7">
            <w:rPr>
              <w:rFonts w:cs="Times New Roman"/>
              <w:noProof/>
            </w:rPr>
            <w:t>(Applied Analysis February)</w:t>
          </w:r>
          <w:r w:rsidR="0089403F" w:rsidRPr="00930192">
            <w:rPr>
              <w:rFonts w:cs="Times New Roman"/>
            </w:rPr>
            <w:fldChar w:fldCharType="end"/>
          </w:r>
        </w:sdtContent>
      </w:sdt>
      <w:r w:rsidR="0089403F" w:rsidRPr="00930192">
        <w:rPr>
          <w:rFonts w:cs="Times New Roman"/>
        </w:rPr>
        <w:t>.</w:t>
      </w:r>
      <w:r w:rsidR="00DE49E5" w:rsidRPr="00930192">
        <w:rPr>
          <w:rFonts w:cs="Times New Roman"/>
        </w:rPr>
        <w:t xml:space="preserve">  Furthermore, Nevada’s economy is diversifying away from </w:t>
      </w:r>
      <w:r w:rsidR="00783623">
        <w:rPr>
          <w:rFonts w:cs="Times New Roman"/>
        </w:rPr>
        <w:t>tourism</w:t>
      </w:r>
      <w:r w:rsidR="00DE49E5" w:rsidRPr="00930192">
        <w:rPr>
          <w:rFonts w:cs="Times New Roman"/>
        </w:rPr>
        <w:t>, and the number of visitors to Nevada has been in decline for a decade as increasingly new gaming markets open up around the world.</w:t>
      </w:r>
    </w:p>
    <w:p w14:paraId="18654CF6" w14:textId="478D56C2" w:rsidR="00B66755" w:rsidRPr="00930192" w:rsidRDefault="00D9791E" w:rsidP="00080D8C">
      <w:pPr>
        <w:spacing w:line="480" w:lineRule="auto"/>
        <w:ind w:firstLine="720"/>
        <w:rPr>
          <w:rFonts w:cs="Times New Roman"/>
        </w:rPr>
      </w:pPr>
      <w:r w:rsidRPr="00930192">
        <w:rPr>
          <w:rFonts w:cs="Times New Roman"/>
        </w:rPr>
        <w:t>Any new or additional tax increases require a supermajority</w:t>
      </w:r>
      <w:r w:rsidR="0089403F" w:rsidRPr="00930192">
        <w:rPr>
          <w:rFonts w:cs="Times New Roman"/>
        </w:rPr>
        <w:t xml:space="preserve"> in the legislature</w:t>
      </w:r>
      <w:r w:rsidRPr="00930192">
        <w:rPr>
          <w:rFonts w:cs="Times New Roman"/>
        </w:rPr>
        <w:t xml:space="preserve"> and income taxes and corporate income taxes, by extension, are completely off of the table.  In their place, bitter and protracted legislative and electoral fights have resulted in a </w:t>
      </w:r>
      <w:r w:rsidR="00BB4B8D" w:rsidRPr="00930192">
        <w:rPr>
          <w:rFonts w:cs="Times New Roman"/>
        </w:rPr>
        <w:t xml:space="preserve">payroll tax, the </w:t>
      </w:r>
      <w:r w:rsidRPr="00930192">
        <w:rPr>
          <w:rFonts w:cs="Times New Roman"/>
        </w:rPr>
        <w:t>Modified Business Tax</w:t>
      </w:r>
      <w:r w:rsidR="003C7562">
        <w:rPr>
          <w:rFonts w:cs="Times New Roman"/>
        </w:rPr>
        <w:t xml:space="preserve"> (MBT)</w:t>
      </w:r>
      <w:r w:rsidR="00BB4B8D" w:rsidRPr="00930192">
        <w:rPr>
          <w:rFonts w:cs="Times New Roman"/>
        </w:rPr>
        <w:t>,</w:t>
      </w:r>
      <w:r w:rsidRPr="00930192">
        <w:rPr>
          <w:rFonts w:cs="Times New Roman"/>
        </w:rPr>
        <w:t xml:space="preserve"> that</w:t>
      </w:r>
      <w:r w:rsidR="003C7562">
        <w:rPr>
          <w:rFonts w:cs="Times New Roman"/>
        </w:rPr>
        <w:t xml:space="preserve"> directly disincentivizes hiring and paying higher wages</w:t>
      </w:r>
      <w:r w:rsidRPr="00930192">
        <w:rPr>
          <w:rFonts w:cs="Times New Roman"/>
        </w:rPr>
        <w:t xml:space="preserve">, and a ballot </w:t>
      </w:r>
      <w:r w:rsidRPr="00930192">
        <w:rPr>
          <w:rFonts w:cs="Times New Roman"/>
        </w:rPr>
        <w:lastRenderedPageBreak/>
        <w:t xml:space="preserve">initiative for a margins tax which is </w:t>
      </w:r>
      <w:r w:rsidR="001B76CA" w:rsidRPr="00930192">
        <w:rPr>
          <w:rFonts w:cs="Times New Roman"/>
        </w:rPr>
        <w:t>overly-complex</w:t>
      </w:r>
      <w:r w:rsidRPr="00930192">
        <w:rPr>
          <w:rFonts w:cs="Times New Roman"/>
        </w:rPr>
        <w:t xml:space="preserve"> for accounting procedures and penalizes businesses regardless of their profitability or ability to pay.  </w:t>
      </w:r>
      <w:r w:rsidRPr="00C704DD">
        <w:rPr>
          <w:rFonts w:cs="Times New Roman"/>
          <w:b/>
        </w:rPr>
        <w:t xml:space="preserve">The state government must be able to explore and implement a broad-based business tax that is fair, responsible, effective, stable, and doesn’t overly-burden industries that are employee-intensive or </w:t>
      </w:r>
      <w:r w:rsidR="0089403F" w:rsidRPr="00C704DD">
        <w:rPr>
          <w:rFonts w:cs="Times New Roman"/>
          <w:b/>
        </w:rPr>
        <w:t>genu</w:t>
      </w:r>
      <w:r w:rsidRPr="00C704DD">
        <w:rPr>
          <w:rFonts w:cs="Times New Roman"/>
          <w:b/>
        </w:rPr>
        <w:t>inely cannot afford to pay</w:t>
      </w:r>
      <w:r w:rsidRPr="00930192">
        <w:rPr>
          <w:rFonts w:cs="Times New Roman"/>
        </w:rPr>
        <w:t xml:space="preserve"> but the </w:t>
      </w:r>
      <w:r w:rsidR="00FE7BF1">
        <w:rPr>
          <w:rFonts w:cs="Times New Roman"/>
        </w:rPr>
        <w:t>legislative process,</w:t>
      </w:r>
      <w:r w:rsidRPr="00930192">
        <w:rPr>
          <w:rFonts w:cs="Times New Roman"/>
        </w:rPr>
        <w:t xml:space="preserve"> as it exist</w:t>
      </w:r>
      <w:r w:rsidR="00FE7BF1">
        <w:rPr>
          <w:rFonts w:cs="Times New Roman"/>
        </w:rPr>
        <w:t>s currently,</w:t>
      </w:r>
      <w:r w:rsidRPr="00930192">
        <w:rPr>
          <w:rFonts w:cs="Times New Roman"/>
        </w:rPr>
        <w:t xml:space="preserve"> does not allow them to have </w:t>
      </w:r>
      <w:r w:rsidR="003C7562">
        <w:rPr>
          <w:rFonts w:cs="Times New Roman"/>
        </w:rPr>
        <w:t>a comprehensive strategy for</w:t>
      </w:r>
      <w:r w:rsidRPr="00930192">
        <w:rPr>
          <w:rFonts w:cs="Times New Roman"/>
        </w:rPr>
        <w:t xml:space="preserve"> revenue diversification.  The state legislature should remove these obstacles and have a serious conversation about how Nevada can broaden and diversify its tax base so that it is not exclusively dependent on any one part of the economy.</w:t>
      </w:r>
    </w:p>
    <w:p w14:paraId="0146365D" w14:textId="77777777" w:rsidR="00194EBE" w:rsidRPr="00930192" w:rsidRDefault="00194EBE" w:rsidP="00194EBE">
      <w:pPr>
        <w:spacing w:line="480" w:lineRule="auto"/>
        <w:rPr>
          <w:rFonts w:cs="Times New Roman"/>
        </w:rPr>
      </w:pPr>
    </w:p>
    <w:p w14:paraId="7DA03BB6" w14:textId="77777777" w:rsidR="00C450CB" w:rsidRPr="00930192" w:rsidRDefault="00C450CB" w:rsidP="00B97787">
      <w:pPr>
        <w:pStyle w:val="Heading1"/>
        <w:rPr>
          <w:rFonts w:ascii="Times New Roman" w:hAnsi="Times New Roman" w:cs="Times New Roman"/>
          <w:color w:val="auto"/>
        </w:rPr>
      </w:pPr>
      <w:r w:rsidRPr="00930192">
        <w:rPr>
          <w:rFonts w:ascii="Times New Roman" w:hAnsi="Times New Roman" w:cs="Times New Roman"/>
          <w:color w:val="auto"/>
        </w:rPr>
        <w:t>Recognizing 21</w:t>
      </w:r>
      <w:r w:rsidRPr="00930192">
        <w:rPr>
          <w:rFonts w:ascii="Times New Roman" w:hAnsi="Times New Roman" w:cs="Times New Roman"/>
          <w:color w:val="auto"/>
          <w:vertAlign w:val="superscript"/>
        </w:rPr>
        <w:t>st</w:t>
      </w:r>
      <w:r w:rsidRPr="00930192">
        <w:rPr>
          <w:rFonts w:ascii="Times New Roman" w:hAnsi="Times New Roman" w:cs="Times New Roman"/>
          <w:color w:val="auto"/>
        </w:rPr>
        <w:t>-Century Consumer Habits:</w:t>
      </w:r>
    </w:p>
    <w:p w14:paraId="071FC296" w14:textId="77777777" w:rsidR="0089403F" w:rsidRPr="00930192" w:rsidRDefault="00C450CB" w:rsidP="00194EBE">
      <w:pPr>
        <w:spacing w:line="480" w:lineRule="auto"/>
        <w:rPr>
          <w:rFonts w:cs="Times New Roman"/>
        </w:rPr>
      </w:pPr>
      <w:r w:rsidRPr="00930192">
        <w:rPr>
          <w:rFonts w:cs="Times New Roman"/>
        </w:rPr>
        <w:tab/>
      </w:r>
    </w:p>
    <w:p w14:paraId="6878B11B" w14:textId="737B8B03" w:rsidR="00D30155" w:rsidRPr="00930192" w:rsidRDefault="00C450CB" w:rsidP="0089403F">
      <w:pPr>
        <w:spacing w:line="480" w:lineRule="auto"/>
        <w:ind w:firstLine="720"/>
        <w:rPr>
          <w:rFonts w:cs="Times New Roman"/>
        </w:rPr>
      </w:pPr>
      <w:r w:rsidRPr="00930192">
        <w:rPr>
          <w:rFonts w:cs="Times New Roman"/>
        </w:rPr>
        <w:t>Nevada, along with its county and municipal sales taxes, imposes one of the highest sales taxes in the country on goods, regressively burdening families and small businesses who can least afford to pay.  Simultaneously, services, which have dramatically</w:t>
      </w:r>
      <w:r w:rsidR="0009088E" w:rsidRPr="00930192">
        <w:rPr>
          <w:rFonts w:cs="Times New Roman"/>
        </w:rPr>
        <w:t xml:space="preserve"> grown to supplant goods and now represent over 67.2%</w:t>
      </w:r>
      <w:r w:rsidRPr="00930192">
        <w:rPr>
          <w:rFonts w:cs="Times New Roman"/>
        </w:rPr>
        <w:t xml:space="preserve"> of the state’s economy</w:t>
      </w:r>
      <w:r w:rsidR="007C5B2C" w:rsidRPr="00930192">
        <w:rPr>
          <w:rFonts w:cs="Times New Roman"/>
        </w:rPr>
        <w:t xml:space="preserve"> are nearly entirely tax free</w:t>
      </w:r>
      <w:sdt>
        <w:sdtPr>
          <w:rPr>
            <w:rFonts w:cs="Times New Roman"/>
          </w:rPr>
          <w:id w:val="519670603"/>
          <w:citation/>
        </w:sdtPr>
        <w:sdtEndPr/>
        <w:sdtContent>
          <w:r w:rsidR="0009088E" w:rsidRPr="00930192">
            <w:rPr>
              <w:rFonts w:cs="Times New Roman"/>
            </w:rPr>
            <w:fldChar w:fldCharType="begin"/>
          </w:r>
          <w:r w:rsidR="0009088E" w:rsidRPr="00930192">
            <w:rPr>
              <w:rFonts w:cs="Times New Roman"/>
            </w:rPr>
            <w:instrText xml:space="preserve"> CITATION Appry \l 1033 </w:instrText>
          </w:r>
          <w:r w:rsidR="0009088E" w:rsidRPr="00930192">
            <w:rPr>
              <w:rFonts w:cs="Times New Roman"/>
            </w:rPr>
            <w:fldChar w:fldCharType="separate"/>
          </w:r>
          <w:r w:rsidR="00CE6AC7">
            <w:rPr>
              <w:rFonts w:cs="Times New Roman"/>
              <w:noProof/>
            </w:rPr>
            <w:t xml:space="preserve"> </w:t>
          </w:r>
          <w:r w:rsidR="00CE6AC7" w:rsidRPr="00CE6AC7">
            <w:rPr>
              <w:rFonts w:cs="Times New Roman"/>
              <w:noProof/>
            </w:rPr>
            <w:t>(Applied Analysis February)</w:t>
          </w:r>
          <w:r w:rsidR="0009088E" w:rsidRPr="00930192">
            <w:rPr>
              <w:rFonts w:cs="Times New Roman"/>
            </w:rPr>
            <w:fldChar w:fldCharType="end"/>
          </w:r>
        </w:sdtContent>
      </w:sdt>
      <w:r w:rsidR="00D30155" w:rsidRPr="00930192">
        <w:rPr>
          <w:rFonts w:cs="Times New Roman"/>
        </w:rPr>
        <w:t>.</w:t>
      </w:r>
      <w:r w:rsidR="00CF364C" w:rsidRPr="00930192">
        <w:rPr>
          <w:rFonts w:cs="Times New Roman"/>
        </w:rPr>
        <w:t xml:space="preserve">  </w:t>
      </w:r>
      <w:r w:rsidR="00254867">
        <w:rPr>
          <w:rFonts w:cs="Times New Roman"/>
        </w:rPr>
        <w:t xml:space="preserve">Concurrently, </w:t>
      </w:r>
      <w:r w:rsidR="0089403F" w:rsidRPr="00930192">
        <w:rPr>
          <w:rFonts w:cs="Times New Roman"/>
        </w:rPr>
        <w:t>Nevada’s taxable retail sales declined by 18% between Fiscal Year 2006 and Fiscal Year 2011</w:t>
      </w:r>
      <w:sdt>
        <w:sdtPr>
          <w:rPr>
            <w:rFonts w:cs="Times New Roman"/>
          </w:rPr>
          <w:id w:val="-1922331197"/>
          <w:citation/>
        </w:sdtPr>
        <w:sdtEndPr/>
        <w:sdtContent>
          <w:r w:rsidR="0089403F" w:rsidRPr="00930192">
            <w:rPr>
              <w:rFonts w:cs="Times New Roman"/>
            </w:rPr>
            <w:fldChar w:fldCharType="begin"/>
          </w:r>
          <w:r w:rsidR="0089403F" w:rsidRPr="00930192">
            <w:rPr>
              <w:rFonts w:cs="Times New Roman"/>
            </w:rPr>
            <w:instrText xml:space="preserve"> CITATION Appry \l 1033 </w:instrText>
          </w:r>
          <w:r w:rsidR="0089403F" w:rsidRPr="00930192">
            <w:rPr>
              <w:rFonts w:cs="Times New Roman"/>
            </w:rPr>
            <w:fldChar w:fldCharType="separate"/>
          </w:r>
          <w:r w:rsidR="00CE6AC7">
            <w:rPr>
              <w:rFonts w:cs="Times New Roman"/>
              <w:noProof/>
            </w:rPr>
            <w:t xml:space="preserve"> </w:t>
          </w:r>
          <w:r w:rsidR="00CE6AC7" w:rsidRPr="00CE6AC7">
            <w:rPr>
              <w:rFonts w:cs="Times New Roman"/>
              <w:noProof/>
            </w:rPr>
            <w:t>(Applied Analysis February)</w:t>
          </w:r>
          <w:r w:rsidR="0089403F" w:rsidRPr="00930192">
            <w:rPr>
              <w:rFonts w:cs="Times New Roman"/>
            </w:rPr>
            <w:fldChar w:fldCharType="end"/>
          </w:r>
        </w:sdtContent>
      </w:sdt>
      <w:r w:rsidR="0089403F" w:rsidRPr="00930192">
        <w:rPr>
          <w:rFonts w:cs="Times New Roman"/>
        </w:rPr>
        <w:t xml:space="preserve">.  </w:t>
      </w:r>
      <w:r w:rsidR="00CF364C" w:rsidRPr="00930192">
        <w:rPr>
          <w:rFonts w:cs="Times New Roman"/>
        </w:rPr>
        <w:t xml:space="preserve">As the goods-based sector of the consumption-based economy narrows, so does the tax base and the need to </w:t>
      </w:r>
      <w:r w:rsidR="00254867">
        <w:rPr>
          <w:rFonts w:cs="Times New Roman"/>
        </w:rPr>
        <w:t>expand</w:t>
      </w:r>
      <w:r w:rsidR="00CF364C" w:rsidRPr="00930192">
        <w:rPr>
          <w:rFonts w:cs="Times New Roman"/>
        </w:rPr>
        <w:t xml:space="preserve"> it</w:t>
      </w:r>
      <w:r w:rsidR="00FE7BF1">
        <w:rPr>
          <w:rFonts w:cs="Times New Roman"/>
        </w:rPr>
        <w:t xml:space="preserve"> increases</w:t>
      </w:r>
      <w:r w:rsidR="00CF364C" w:rsidRPr="00930192">
        <w:rPr>
          <w:rFonts w:cs="Times New Roman"/>
        </w:rPr>
        <w:t xml:space="preserve">.  </w:t>
      </w:r>
      <w:r w:rsidR="00044632" w:rsidRPr="00930192">
        <w:rPr>
          <w:rFonts w:cs="Times New Roman"/>
        </w:rPr>
        <w:t xml:space="preserve">An overwhelming </w:t>
      </w:r>
      <w:r w:rsidR="009A1F14" w:rsidRPr="00930192">
        <w:rPr>
          <w:rFonts w:cs="Times New Roman"/>
        </w:rPr>
        <w:t xml:space="preserve">$87 billion of Nevada’s economy is not currently subject to Nevada’s sales and use tax.  </w:t>
      </w:r>
      <w:r w:rsidR="00CF364C" w:rsidRPr="00930192">
        <w:rPr>
          <w:rFonts w:cs="Times New Roman"/>
        </w:rPr>
        <w:t xml:space="preserve">By broadening it to reflect the modern service-based economy, the burden on retailers can be lowered along </w:t>
      </w:r>
      <w:r w:rsidR="0064275B">
        <w:rPr>
          <w:rFonts w:cs="Times New Roman"/>
        </w:rPr>
        <w:t>with the existing</w:t>
      </w:r>
      <w:r w:rsidR="00CF364C" w:rsidRPr="00930192">
        <w:rPr>
          <w:rFonts w:cs="Times New Roman"/>
        </w:rPr>
        <w:t xml:space="preserve"> tax rate</w:t>
      </w:r>
      <w:r w:rsidR="0064275B">
        <w:rPr>
          <w:rFonts w:cs="Times New Roman"/>
        </w:rPr>
        <w:t xml:space="preserve"> making it more marketable to recruiting outside businesses</w:t>
      </w:r>
      <w:r w:rsidR="00CF364C" w:rsidRPr="00930192">
        <w:rPr>
          <w:rFonts w:cs="Times New Roman"/>
        </w:rPr>
        <w:t xml:space="preserve">.  The 2013 legislature attempted to do this by including forms of services and entertainment that were largely discretionary, but narrowing the focus on a limited number of </w:t>
      </w:r>
      <w:r w:rsidR="00CF364C" w:rsidRPr="00930192">
        <w:rPr>
          <w:rFonts w:cs="Times New Roman"/>
        </w:rPr>
        <w:lastRenderedPageBreak/>
        <w:t xml:space="preserve">services and industries is poor fiscal policy and easy political fodder.  </w:t>
      </w:r>
      <w:r w:rsidR="00CF364C" w:rsidRPr="00C704DD">
        <w:rPr>
          <w:rFonts w:cs="Times New Roman"/>
          <w:b/>
        </w:rPr>
        <w:t xml:space="preserve">A broad-based </w:t>
      </w:r>
      <w:r w:rsidR="00C704DD" w:rsidRPr="00C704DD">
        <w:rPr>
          <w:rFonts w:cs="Times New Roman"/>
          <w:b/>
        </w:rPr>
        <w:t xml:space="preserve">sales tax </w:t>
      </w:r>
      <w:r w:rsidR="00FE7BF1">
        <w:rPr>
          <w:rFonts w:cs="Times New Roman"/>
          <w:b/>
        </w:rPr>
        <w:t xml:space="preserve">plan that </w:t>
      </w:r>
      <w:r w:rsidR="00CF364C" w:rsidRPr="00C704DD">
        <w:rPr>
          <w:rFonts w:cs="Times New Roman"/>
          <w:b/>
        </w:rPr>
        <w:t xml:space="preserve">exempts critical services coupled with lowering existing taxes is the best approach </w:t>
      </w:r>
      <w:r w:rsidR="00FE7BF1">
        <w:rPr>
          <w:rFonts w:cs="Times New Roman"/>
          <w:b/>
        </w:rPr>
        <w:t xml:space="preserve">both </w:t>
      </w:r>
      <w:r w:rsidR="00CF364C" w:rsidRPr="00C704DD">
        <w:rPr>
          <w:rFonts w:cs="Times New Roman"/>
          <w:b/>
        </w:rPr>
        <w:t>economically and politically.</w:t>
      </w:r>
    </w:p>
    <w:p w14:paraId="792F56FC" w14:textId="22DA878F" w:rsidR="00C450CB" w:rsidRPr="00930192" w:rsidRDefault="00C450CB" w:rsidP="00D30155">
      <w:pPr>
        <w:spacing w:line="480" w:lineRule="auto"/>
        <w:ind w:firstLine="720"/>
        <w:rPr>
          <w:rFonts w:cs="Times New Roman"/>
        </w:rPr>
      </w:pPr>
      <w:r w:rsidRPr="00930192">
        <w:rPr>
          <w:rFonts w:cs="Times New Roman"/>
        </w:rPr>
        <w:t>Moreover, the proliferation and availability of online retail has created essentially a duty-free black market where any con</w:t>
      </w:r>
      <w:r w:rsidR="0009088E" w:rsidRPr="00930192">
        <w:rPr>
          <w:rFonts w:cs="Times New Roman"/>
        </w:rPr>
        <w:t>sumer can bypass a Nevada brick-and-</w:t>
      </w:r>
      <w:r w:rsidRPr="00930192">
        <w:rPr>
          <w:rFonts w:cs="Times New Roman"/>
        </w:rPr>
        <w:t>mortar business to purchase goods from out-of-state online retailers without providing any revenue to Ne</w:t>
      </w:r>
      <w:r w:rsidR="0009088E" w:rsidRPr="00930192">
        <w:rPr>
          <w:rFonts w:cs="Times New Roman"/>
        </w:rPr>
        <w:t xml:space="preserve">vada. </w:t>
      </w:r>
      <w:r w:rsidR="0064275B">
        <w:rPr>
          <w:rFonts w:cs="Times New Roman"/>
        </w:rPr>
        <w:t xml:space="preserve"> Growth rates in the number of e</w:t>
      </w:r>
      <w:r w:rsidR="0009088E" w:rsidRPr="00930192">
        <w:rPr>
          <w:rFonts w:cs="Times New Roman"/>
        </w:rPr>
        <w:t xml:space="preserve">-commerce sales have rapidly outpaced their standard retail counterparts.  </w:t>
      </w:r>
      <w:r w:rsidRPr="00930192">
        <w:rPr>
          <w:rFonts w:cs="Times New Roman"/>
        </w:rPr>
        <w:t>Nevada has implemented the option to pay sales on online purchases at the consumer’s discretion but any rational actor may presume that their best benefit</w:t>
      </w:r>
      <w:r w:rsidR="0064275B">
        <w:rPr>
          <w:rFonts w:cs="Times New Roman"/>
        </w:rPr>
        <w:t xml:space="preserve"> on the surface</w:t>
      </w:r>
      <w:r w:rsidRPr="00930192">
        <w:rPr>
          <w:rFonts w:cs="Times New Roman"/>
        </w:rPr>
        <w:t xml:space="preserve"> is to negate the tax and make their purchase tax-free.</w:t>
      </w:r>
      <w:r w:rsidR="00FE7BF1">
        <w:rPr>
          <w:rFonts w:cs="Times New Roman"/>
        </w:rPr>
        <w:t xml:space="preserve">  Alternatively, many may fail to pay the tax out of ignorance of its existence or purpose.</w:t>
      </w:r>
      <w:r w:rsidRPr="00930192">
        <w:rPr>
          <w:rFonts w:cs="Times New Roman"/>
        </w:rPr>
        <w:t xml:space="preserve">  This lea</w:t>
      </w:r>
      <w:r w:rsidR="0064275B">
        <w:rPr>
          <w:rFonts w:cs="Times New Roman"/>
        </w:rPr>
        <w:t xml:space="preserve">ds to </w:t>
      </w:r>
      <w:r w:rsidR="00F97234">
        <w:rPr>
          <w:rFonts w:cs="Times New Roman"/>
        </w:rPr>
        <w:t>window-shopping</w:t>
      </w:r>
      <w:r w:rsidRPr="00930192">
        <w:rPr>
          <w:rFonts w:cs="Times New Roman"/>
        </w:rPr>
        <w:t xml:space="preserve"> in conventional Nevada stores only to lose their</w:t>
      </w:r>
      <w:r w:rsidR="0064275B">
        <w:rPr>
          <w:rFonts w:cs="Times New Roman"/>
        </w:rPr>
        <w:t xml:space="preserve"> business to an </w:t>
      </w:r>
      <w:r w:rsidRPr="00930192">
        <w:rPr>
          <w:rFonts w:cs="Times New Roman"/>
        </w:rPr>
        <w:t>online marketplace</w:t>
      </w:r>
      <w:r w:rsidR="0064275B">
        <w:rPr>
          <w:rFonts w:cs="Times New Roman"/>
        </w:rPr>
        <w:t xml:space="preserve"> with an unfair competitive advantage</w:t>
      </w:r>
      <w:r w:rsidRPr="00930192">
        <w:rPr>
          <w:rFonts w:cs="Times New Roman"/>
        </w:rPr>
        <w:t xml:space="preserve">.  </w:t>
      </w:r>
      <w:r w:rsidRPr="006345F4">
        <w:rPr>
          <w:rFonts w:cs="Times New Roman"/>
          <w:b/>
        </w:rPr>
        <w:t>The absence of a sales tax on goods purchased online harms Nevada retailers and the jobs they cr</w:t>
      </w:r>
      <w:r w:rsidR="006345F4">
        <w:rPr>
          <w:rFonts w:cs="Times New Roman"/>
          <w:b/>
        </w:rPr>
        <w:t xml:space="preserve">eate and </w:t>
      </w:r>
      <w:r w:rsidR="00F97234">
        <w:rPr>
          <w:rFonts w:cs="Times New Roman"/>
          <w:b/>
        </w:rPr>
        <w:t>escalate</w:t>
      </w:r>
      <w:r w:rsidR="00FE7BF1">
        <w:rPr>
          <w:rFonts w:cs="Times New Roman"/>
          <w:b/>
        </w:rPr>
        <w:t>s</w:t>
      </w:r>
      <w:r w:rsidR="006345F4">
        <w:rPr>
          <w:rFonts w:cs="Times New Roman"/>
          <w:b/>
        </w:rPr>
        <w:t xml:space="preserve"> the need for our</w:t>
      </w:r>
      <w:r w:rsidRPr="006345F4">
        <w:rPr>
          <w:rFonts w:cs="Times New Roman"/>
          <w:b/>
        </w:rPr>
        <w:t xml:space="preserve"> higher-than-average sales tax</w:t>
      </w:r>
      <w:r w:rsidR="00D30155" w:rsidRPr="00930192">
        <w:rPr>
          <w:rFonts w:cs="Times New Roman"/>
        </w:rPr>
        <w:t xml:space="preserve"> disproportionately burdening a narrowing sector of the economy.</w:t>
      </w:r>
    </w:p>
    <w:p w14:paraId="47887C42" w14:textId="4F761E18" w:rsidR="00CF364C" w:rsidRPr="00930192" w:rsidRDefault="00FF05A7" w:rsidP="00B013E3">
      <w:pPr>
        <w:spacing w:line="480" w:lineRule="auto"/>
        <w:ind w:firstLine="720"/>
        <w:rPr>
          <w:rFonts w:cs="Times New Roman"/>
        </w:rPr>
      </w:pPr>
      <w:r>
        <w:rPr>
          <w:rFonts w:cs="Times New Roman"/>
        </w:rPr>
        <w:t>The realization of capturing the growing e-commerce mark</w:t>
      </w:r>
      <w:r w:rsidR="00B013E3">
        <w:rPr>
          <w:rFonts w:cs="Times New Roman"/>
        </w:rPr>
        <w:t>et hinders upon the action</w:t>
      </w:r>
      <w:r>
        <w:rPr>
          <w:rFonts w:cs="Times New Roman"/>
        </w:rPr>
        <w:t xml:space="preserve"> o</w:t>
      </w:r>
      <w:r w:rsidR="00B013E3">
        <w:rPr>
          <w:rFonts w:cs="Times New Roman"/>
        </w:rPr>
        <w:t>f the federal government.  Based upon rulings by the Supreme Court cases National Bellas Hess v. Illinois Department of Revenue and Quill v. North Dakota, it is in Congress’ hands to grant states the authority to compel online retailers to collect sales tax at the time of transaction as retailers do.  With the division and gridlock in an increasingly polar</w:t>
      </w:r>
      <w:r w:rsidR="00B013E3" w:rsidRPr="00CE6AC7">
        <w:rPr>
          <w:rFonts w:cs="Times New Roman"/>
        </w:rPr>
        <w:t>ized Washington as it is, Nevada may be forced to seek other options to correct this issue.</w:t>
      </w:r>
      <w:r w:rsidR="00FE7BF1" w:rsidRPr="00CE6AC7">
        <w:rPr>
          <w:rFonts w:cs="Times New Roman"/>
        </w:rPr>
        <w:t xml:space="preserve">  Recently, in absence of progress on the issue in Congress, major online retailers like Amazon have agreed to proactively administer and pay the tax to the state regardless</w:t>
      </w:r>
      <w:r w:rsidR="00CE6AC7" w:rsidRPr="00CE6AC7">
        <w:rPr>
          <w:rFonts w:cs="Times New Roman"/>
        </w:rPr>
        <w:t xml:space="preserve"> </w:t>
      </w:r>
      <w:sdt>
        <w:sdtPr>
          <w:rPr>
            <w:rFonts w:cs="Times New Roman"/>
          </w:rPr>
          <w:id w:val="717322557"/>
          <w:citation/>
        </w:sdtPr>
        <w:sdtEndPr/>
        <w:sdtContent>
          <w:r w:rsidR="00CE6AC7" w:rsidRPr="00CE6AC7">
            <w:rPr>
              <w:rFonts w:cs="Times New Roman"/>
            </w:rPr>
            <w:fldChar w:fldCharType="begin"/>
          </w:r>
          <w:r w:rsidR="00CE6AC7" w:rsidRPr="00CE6AC7">
            <w:rPr>
              <w:rFonts w:cs="Times New Roman"/>
            </w:rPr>
            <w:instrText xml:space="preserve"> CITATION EdV13 \l 1033 </w:instrText>
          </w:r>
          <w:r w:rsidR="00CE6AC7" w:rsidRPr="00CE6AC7">
            <w:rPr>
              <w:rFonts w:cs="Times New Roman"/>
            </w:rPr>
            <w:fldChar w:fldCharType="separate"/>
          </w:r>
          <w:r w:rsidR="00CE6AC7" w:rsidRPr="00CE6AC7">
            <w:rPr>
              <w:rFonts w:cs="Times New Roman"/>
              <w:noProof/>
            </w:rPr>
            <w:t>(Vogel 2013)</w:t>
          </w:r>
          <w:r w:rsidR="00CE6AC7" w:rsidRPr="00CE6AC7">
            <w:rPr>
              <w:rFonts w:cs="Times New Roman"/>
            </w:rPr>
            <w:fldChar w:fldCharType="end"/>
          </w:r>
        </w:sdtContent>
      </w:sdt>
      <w:r w:rsidR="00FE7BF1" w:rsidRPr="00CE6AC7">
        <w:rPr>
          <w:rFonts w:cs="Times New Roman"/>
        </w:rPr>
        <w:t>.</w:t>
      </w:r>
    </w:p>
    <w:p w14:paraId="5A13BB0E" w14:textId="77777777" w:rsidR="007405CC" w:rsidRPr="00930192" w:rsidRDefault="00CF364C" w:rsidP="007405CC">
      <w:pPr>
        <w:pStyle w:val="Heading1"/>
        <w:rPr>
          <w:rFonts w:ascii="Times New Roman" w:hAnsi="Times New Roman" w:cs="Times New Roman"/>
          <w:color w:val="auto"/>
        </w:rPr>
      </w:pPr>
      <w:r w:rsidRPr="00930192">
        <w:rPr>
          <w:rFonts w:ascii="Times New Roman" w:hAnsi="Times New Roman" w:cs="Times New Roman"/>
          <w:color w:val="auto"/>
        </w:rPr>
        <w:lastRenderedPageBreak/>
        <w:t>Creating a Recession-Proof Revenue Stream</w:t>
      </w:r>
      <w:r w:rsidR="005D5678" w:rsidRPr="00930192">
        <w:rPr>
          <w:rFonts w:ascii="Times New Roman" w:hAnsi="Times New Roman" w:cs="Times New Roman"/>
          <w:color w:val="auto"/>
        </w:rPr>
        <w:t>:</w:t>
      </w:r>
    </w:p>
    <w:p w14:paraId="41FBE213" w14:textId="77777777" w:rsidR="007405CC" w:rsidRPr="00930192" w:rsidRDefault="007405CC" w:rsidP="00CF364C">
      <w:pPr>
        <w:spacing w:line="480" w:lineRule="auto"/>
        <w:rPr>
          <w:rFonts w:cs="Times New Roman"/>
        </w:rPr>
      </w:pPr>
    </w:p>
    <w:p w14:paraId="771CD282" w14:textId="7FB1431E" w:rsidR="00CF364C" w:rsidRPr="00930192" w:rsidRDefault="00CF364C" w:rsidP="00CF364C">
      <w:pPr>
        <w:spacing w:line="480" w:lineRule="auto"/>
        <w:rPr>
          <w:rFonts w:cs="Times New Roman"/>
        </w:rPr>
      </w:pPr>
      <w:r w:rsidRPr="00930192">
        <w:rPr>
          <w:rFonts w:cs="Times New Roman"/>
        </w:rPr>
        <w:tab/>
        <w:t>Nevada’s two largest industries are gaming and mining with gaming picking up a</w:t>
      </w:r>
      <w:r w:rsidR="007405CC" w:rsidRPr="00930192">
        <w:rPr>
          <w:rFonts w:cs="Times New Roman"/>
        </w:rPr>
        <w:t xml:space="preserve"> substantially</w:t>
      </w:r>
      <w:r w:rsidRPr="00930192">
        <w:rPr>
          <w:rFonts w:cs="Times New Roman"/>
        </w:rPr>
        <w:t xml:space="preserve"> disproportionate share of carrying the state’s tax burden while mining enjoys a Co</w:t>
      </w:r>
      <w:r w:rsidR="00FF05A7">
        <w:rPr>
          <w:rFonts w:cs="Times New Roman"/>
        </w:rPr>
        <w:t>n</w:t>
      </w:r>
      <w:r w:rsidRPr="00930192">
        <w:rPr>
          <w:rFonts w:cs="Times New Roman"/>
        </w:rPr>
        <w:t xml:space="preserve">stitutionally-protected minimal tax rate.  </w:t>
      </w:r>
      <w:r w:rsidR="005E7152" w:rsidRPr="00930192">
        <w:rPr>
          <w:rFonts w:cs="Times New Roman"/>
        </w:rPr>
        <w:t xml:space="preserve">Gaming does particularly well when times are good and poorly when </w:t>
      </w:r>
      <w:r w:rsidR="00B807B9" w:rsidRPr="00930192">
        <w:rPr>
          <w:rFonts w:cs="Times New Roman"/>
        </w:rPr>
        <w:t xml:space="preserve">times are bad; concurrently, mining fares better during periods of recession as apprehensive investors seek out more secure portfolios of gold and silver.  </w:t>
      </w:r>
      <w:r w:rsidR="00C41434" w:rsidRPr="00930192">
        <w:rPr>
          <w:rFonts w:cs="Times New Roman"/>
        </w:rPr>
        <w:t>While gaming-related tourism in Ne</w:t>
      </w:r>
      <w:r w:rsidR="0064275B">
        <w:rPr>
          <w:rFonts w:cs="Times New Roman"/>
        </w:rPr>
        <w:t xml:space="preserve">vada has continued to decline, </w:t>
      </w:r>
      <w:r w:rsidR="00C41434" w:rsidRPr="00930192">
        <w:rPr>
          <w:rFonts w:cs="Times New Roman"/>
        </w:rPr>
        <w:t>natural resources and mining have grown 379.5% in terms of Nevada GDP growth over the past ten years</w:t>
      </w:r>
      <w:sdt>
        <w:sdtPr>
          <w:rPr>
            <w:rFonts w:cs="Times New Roman"/>
          </w:rPr>
          <w:id w:val="2108611672"/>
          <w:citation/>
        </w:sdtPr>
        <w:sdtEndPr/>
        <w:sdtContent>
          <w:r w:rsidR="00C41434" w:rsidRPr="00930192">
            <w:rPr>
              <w:rFonts w:cs="Times New Roman"/>
            </w:rPr>
            <w:fldChar w:fldCharType="begin"/>
          </w:r>
          <w:r w:rsidR="00C41434" w:rsidRPr="00930192">
            <w:rPr>
              <w:rFonts w:cs="Times New Roman"/>
            </w:rPr>
            <w:instrText xml:space="preserve"> CITATION App133 \l 1033 </w:instrText>
          </w:r>
          <w:r w:rsidR="00C41434" w:rsidRPr="00930192">
            <w:rPr>
              <w:rFonts w:cs="Times New Roman"/>
            </w:rPr>
            <w:fldChar w:fldCharType="separate"/>
          </w:r>
          <w:r w:rsidR="00CE6AC7">
            <w:rPr>
              <w:rFonts w:cs="Times New Roman"/>
              <w:noProof/>
            </w:rPr>
            <w:t xml:space="preserve"> </w:t>
          </w:r>
          <w:r w:rsidR="00CE6AC7" w:rsidRPr="00CE6AC7">
            <w:rPr>
              <w:rFonts w:cs="Times New Roman"/>
              <w:noProof/>
            </w:rPr>
            <w:t>(Applied Analysis 2013)</w:t>
          </w:r>
          <w:r w:rsidR="00C41434" w:rsidRPr="00930192">
            <w:rPr>
              <w:rFonts w:cs="Times New Roman"/>
            </w:rPr>
            <w:fldChar w:fldCharType="end"/>
          </w:r>
        </w:sdtContent>
      </w:sdt>
      <w:r w:rsidR="00C41434" w:rsidRPr="00930192">
        <w:rPr>
          <w:rFonts w:cs="Times New Roman"/>
        </w:rPr>
        <w:t xml:space="preserve">.  </w:t>
      </w:r>
      <w:r w:rsidR="00B807B9" w:rsidRPr="00930192">
        <w:rPr>
          <w:rFonts w:cs="Times New Roman"/>
        </w:rPr>
        <w:t>Since Neva</w:t>
      </w:r>
      <w:r w:rsidR="00AF7B1F" w:rsidRPr="00930192">
        <w:rPr>
          <w:rFonts w:cs="Times New Roman"/>
        </w:rPr>
        <w:t>da</w:t>
      </w:r>
      <w:r w:rsidR="00914A58" w:rsidRPr="00930192">
        <w:rPr>
          <w:rFonts w:cs="Times New Roman"/>
        </w:rPr>
        <w:t xml:space="preserve"> produces 7</w:t>
      </w:r>
      <w:r w:rsidR="00AF7B1F" w:rsidRPr="00930192">
        <w:rPr>
          <w:rFonts w:cs="Times New Roman"/>
        </w:rPr>
        <w:t>5.3% of</w:t>
      </w:r>
      <w:r w:rsidR="00914A58" w:rsidRPr="00930192">
        <w:rPr>
          <w:rFonts w:cs="Times New Roman"/>
        </w:rPr>
        <w:t xml:space="preserve"> </w:t>
      </w:r>
      <w:r w:rsidR="0064275B">
        <w:rPr>
          <w:rFonts w:cs="Times New Roman"/>
        </w:rPr>
        <w:t xml:space="preserve">the </w:t>
      </w:r>
      <w:r w:rsidR="00914A58" w:rsidRPr="00930192">
        <w:rPr>
          <w:rFonts w:cs="Times New Roman"/>
        </w:rPr>
        <w:t>gold production</w:t>
      </w:r>
      <w:r w:rsidR="0064275B">
        <w:rPr>
          <w:rFonts w:cs="Times New Roman"/>
        </w:rPr>
        <w:t xml:space="preserve"> in the U.S.</w:t>
      </w:r>
      <w:r w:rsidR="00AF7B1F" w:rsidRPr="00930192">
        <w:rPr>
          <w:rFonts w:cs="Times New Roman"/>
        </w:rPr>
        <w:t xml:space="preserve"> and maintains a substantial</w:t>
      </w:r>
      <w:r w:rsidR="00C41434" w:rsidRPr="00930192">
        <w:rPr>
          <w:rFonts w:cs="Times New Roman"/>
        </w:rPr>
        <w:t xml:space="preserve"> gaming and hospitality sector</w:t>
      </w:r>
      <w:r w:rsidR="00B807B9" w:rsidRPr="00930192">
        <w:rPr>
          <w:rFonts w:cs="Times New Roman"/>
        </w:rPr>
        <w:t xml:space="preserve">, </w:t>
      </w:r>
      <w:r w:rsidR="00B807B9" w:rsidRPr="0054259F">
        <w:rPr>
          <w:rFonts w:cs="Times New Roman"/>
          <w:b/>
        </w:rPr>
        <w:t>equalizing the burden between the two industries may create a stable revenue stream</w:t>
      </w:r>
      <w:r w:rsidR="00B807B9" w:rsidRPr="00930192">
        <w:rPr>
          <w:rFonts w:cs="Times New Roman"/>
        </w:rPr>
        <w:t xml:space="preserve"> through business cycle fluctuations that soften the blow of economic downturns on state budget-making.</w:t>
      </w:r>
      <w:r w:rsidR="00212355">
        <w:rPr>
          <w:rFonts w:cs="Times New Roman"/>
        </w:rPr>
        <w:t xml:space="preserve">   Moreover, mining, by its very nature, is an extractive institution that removes mineral wealth from the state without appropriately benefiting the </w:t>
      </w:r>
      <w:r w:rsidR="00212355" w:rsidRPr="00212355">
        <w:rPr>
          <w:rFonts w:cs="Times New Roman"/>
          <w:i/>
        </w:rPr>
        <w:t>long-term</w:t>
      </w:r>
      <w:r w:rsidR="00212355">
        <w:rPr>
          <w:rFonts w:cs="Times New Roman"/>
        </w:rPr>
        <w:t xml:space="preserve"> economy for the loss of its mineral wealth.</w:t>
      </w:r>
    </w:p>
    <w:p w14:paraId="757FEF48" w14:textId="40E54882" w:rsidR="008F0404" w:rsidRPr="00FF4263" w:rsidRDefault="00EC156C" w:rsidP="00FF4263">
      <w:pPr>
        <w:spacing w:line="480" w:lineRule="auto"/>
        <w:rPr>
          <w:rFonts w:cs="Times New Roman"/>
        </w:rPr>
      </w:pPr>
      <w:r w:rsidRPr="00930192">
        <w:rPr>
          <w:rFonts w:cs="Times New Roman"/>
        </w:rPr>
        <w:tab/>
        <w:t>State lawmakers from both parties have recognized this potential and have initiated the process of removing mining’</w:t>
      </w:r>
      <w:r w:rsidR="007405CC" w:rsidRPr="00930192">
        <w:rPr>
          <w:rFonts w:cs="Times New Roman"/>
        </w:rPr>
        <w:t>s Constitutionally-</w:t>
      </w:r>
      <w:r w:rsidRPr="00930192">
        <w:rPr>
          <w:rFonts w:cs="Times New Roman"/>
        </w:rPr>
        <w:t>protected status, allowing them the ability to increase the state’s Net Proceeds on Mining Tax beyond its current limit of 5%.  Nevada voters will vote on the measure in 2014.</w:t>
      </w:r>
      <w:r w:rsidR="00FE7BF1">
        <w:rPr>
          <w:rFonts w:cs="Times New Roman"/>
        </w:rPr>
        <w:t xml:space="preserve">  Increasing the Net Proceeds on Mining Tax, however, would also impact mining </w:t>
      </w:r>
      <w:r w:rsidR="00C772EB">
        <w:rPr>
          <w:rFonts w:cs="Times New Roman"/>
        </w:rPr>
        <w:t xml:space="preserve">that does not uniquely strive during depressed economic climates, as well as other emerging Nevada industries such as oil, natural gas and geothermal energy generation.  An alternative proposal may be to look at other </w:t>
      </w:r>
      <w:proofErr w:type="spellStart"/>
      <w:r w:rsidR="00C772EB">
        <w:rPr>
          <w:rFonts w:cs="Times New Roman"/>
        </w:rPr>
        <w:t>Pigovian</w:t>
      </w:r>
      <w:proofErr w:type="spellEnd"/>
      <w:r w:rsidR="00C772EB">
        <w:rPr>
          <w:rFonts w:cs="Times New Roman"/>
        </w:rPr>
        <w:t xml:space="preserve"> type revenue models and attempt to price the externality of gold and silver mining’s impact on the local environment or loss of its mineral wealth.</w:t>
      </w:r>
    </w:p>
    <w:p w14:paraId="1BDBB4DF" w14:textId="77777777" w:rsidR="0098470A" w:rsidRPr="00930192" w:rsidRDefault="0098470A" w:rsidP="00B97787">
      <w:pPr>
        <w:pStyle w:val="Heading1"/>
        <w:rPr>
          <w:rFonts w:ascii="Times New Roman" w:hAnsi="Times New Roman" w:cs="Times New Roman"/>
          <w:color w:val="auto"/>
        </w:rPr>
      </w:pPr>
      <w:r w:rsidRPr="00930192">
        <w:rPr>
          <w:rFonts w:ascii="Times New Roman" w:hAnsi="Times New Roman" w:cs="Times New Roman"/>
          <w:color w:val="auto"/>
        </w:rPr>
        <w:lastRenderedPageBreak/>
        <w:t>A Way Forward?</w:t>
      </w:r>
    </w:p>
    <w:p w14:paraId="56B69A3D" w14:textId="77777777" w:rsidR="00C0195A" w:rsidRPr="00930192" w:rsidRDefault="00B8001E" w:rsidP="0098470A">
      <w:pPr>
        <w:spacing w:line="480" w:lineRule="auto"/>
        <w:rPr>
          <w:rFonts w:cs="Times New Roman"/>
        </w:rPr>
      </w:pPr>
      <w:r w:rsidRPr="00930192">
        <w:rPr>
          <w:rFonts w:cs="Times New Roman"/>
        </w:rPr>
        <w:tab/>
      </w:r>
    </w:p>
    <w:p w14:paraId="67088833" w14:textId="77777777" w:rsidR="0064275B" w:rsidRDefault="00B8001E" w:rsidP="00C0195A">
      <w:pPr>
        <w:spacing w:line="480" w:lineRule="auto"/>
        <w:ind w:firstLine="720"/>
        <w:rPr>
          <w:rFonts w:cs="Times New Roman"/>
        </w:rPr>
      </w:pPr>
      <w:r w:rsidRPr="00930192">
        <w:rPr>
          <w:rFonts w:cs="Times New Roman"/>
        </w:rPr>
        <w:t xml:space="preserve">Rigid Constitutional mandates requiring state lawmakers to produce a balanced budget while simultaneously limiting their ability by taking certain </w:t>
      </w:r>
      <w:r w:rsidR="00C0195A" w:rsidRPr="00930192">
        <w:rPr>
          <w:rFonts w:cs="Times New Roman"/>
        </w:rPr>
        <w:t xml:space="preserve">tax </w:t>
      </w:r>
      <w:r w:rsidRPr="00930192">
        <w:rPr>
          <w:rFonts w:cs="Times New Roman"/>
        </w:rPr>
        <w:t>options and industries off the table and making others practically infeasible by requiring a supermajority does not allow them the freedom for responsible budgeting and fiscal policy-making.  The result is a divided state government developing piecemeal short-term fixes that create a heavier burden on businesses and citizens because of volatile and unpredictable consistency in fees, regulations and availability of public services.</w:t>
      </w:r>
    </w:p>
    <w:p w14:paraId="3647FE16" w14:textId="1F130D4A" w:rsidR="005B6741" w:rsidRDefault="0098470A" w:rsidP="00C0195A">
      <w:pPr>
        <w:spacing w:line="480" w:lineRule="auto"/>
        <w:ind w:firstLine="720"/>
        <w:rPr>
          <w:rFonts w:cs="Times New Roman"/>
        </w:rPr>
      </w:pPr>
      <w:r w:rsidRPr="0064275B">
        <w:rPr>
          <w:rFonts w:cs="Times New Roman"/>
          <w:b/>
        </w:rPr>
        <w:t>The state legislature needs to reform and remove overbearing restrictions on the budget-making process</w:t>
      </w:r>
      <w:r w:rsidRPr="00930192">
        <w:rPr>
          <w:rFonts w:cs="Times New Roman"/>
        </w:rPr>
        <w:t>, be</w:t>
      </w:r>
      <w:r w:rsidR="0086252A">
        <w:rPr>
          <w:rFonts w:cs="Times New Roman"/>
        </w:rPr>
        <w:t xml:space="preserve"> willing to put all options on, and welcome all players to,</w:t>
      </w:r>
      <w:r w:rsidRPr="00930192">
        <w:rPr>
          <w:rFonts w:cs="Times New Roman"/>
        </w:rPr>
        <w:t xml:space="preserve"> the table, to build a consensus around long-term meaningful reform that represents Nevada’s modern demo</w:t>
      </w:r>
      <w:r w:rsidR="005B6741">
        <w:rPr>
          <w:rFonts w:cs="Times New Roman"/>
        </w:rPr>
        <w:t xml:space="preserve">graphy and economy.  </w:t>
      </w:r>
    </w:p>
    <w:p w14:paraId="44516573" w14:textId="77777777" w:rsidR="00B97DD8" w:rsidRPr="00930192" w:rsidRDefault="00B97DD8" w:rsidP="00B97DD8">
      <w:pPr>
        <w:spacing w:line="480" w:lineRule="auto"/>
        <w:ind w:firstLine="720"/>
        <w:rPr>
          <w:rFonts w:cs="Times New Roman"/>
        </w:rPr>
      </w:pPr>
      <w:r w:rsidRPr="0064275B">
        <w:rPr>
          <w:rFonts w:cs="Times New Roman"/>
          <w:b/>
        </w:rPr>
        <w:t>Taxpayers need to know what they’re paying for.</w:t>
      </w:r>
      <w:r>
        <w:rPr>
          <w:rFonts w:cs="Times New Roman"/>
        </w:rPr>
        <w:t xml:space="preserve">  State legislators should have specific proposals that they wish to fund, their anticipated economic impact, and quantify how much each investment will cost before talking about efforts to raise revenue.</w:t>
      </w:r>
    </w:p>
    <w:p w14:paraId="25F22356" w14:textId="7C0D6BF5" w:rsidR="00B97DD8" w:rsidRDefault="00B97DD8" w:rsidP="00B97DD8">
      <w:pPr>
        <w:spacing w:line="480" w:lineRule="auto"/>
        <w:rPr>
          <w:rFonts w:cs="Times New Roman"/>
        </w:rPr>
      </w:pPr>
      <w:r>
        <w:rPr>
          <w:rFonts w:cs="Times New Roman"/>
        </w:rPr>
        <w:tab/>
      </w:r>
      <w:r w:rsidRPr="0064275B">
        <w:rPr>
          <w:rFonts w:cs="Times New Roman"/>
          <w:b/>
        </w:rPr>
        <w:t>State lawmaker</w:t>
      </w:r>
      <w:r w:rsidR="0064275B">
        <w:rPr>
          <w:rFonts w:cs="Times New Roman"/>
          <w:b/>
        </w:rPr>
        <w:t>s advocating for tax reform</w:t>
      </w:r>
      <w:r w:rsidRPr="0064275B">
        <w:rPr>
          <w:rFonts w:cs="Times New Roman"/>
          <w:b/>
        </w:rPr>
        <w:t xml:space="preserve"> need to better control their messaging.</w:t>
      </w:r>
      <w:r>
        <w:rPr>
          <w:rFonts w:cs="Times New Roman"/>
        </w:rPr>
        <w:t xml:space="preserve">  Tax reform should always be approached with the consideration that all taxes have some form of an affect on the economy so investment decisions need to be carefully vetted for their effectiveness and the tax reforms that are ultimately adopted need to marginalize their impact their economy by diversifying revenue streams and keeping them as low as possible so as to not inhibit one industry over another.</w:t>
      </w:r>
      <w:r w:rsidR="0086252A">
        <w:rPr>
          <w:rFonts w:cs="Times New Roman"/>
        </w:rPr>
        <w:t xml:space="preserve">  Successively, the long-term return on investment of the new revenues should be spelled out clearly for both the legislature and the public so they know what they’re getting and what the true cost-benefit analysis really is.</w:t>
      </w:r>
    </w:p>
    <w:p w14:paraId="02EB695D" w14:textId="6B0CC9A7" w:rsidR="0027104A" w:rsidRDefault="000D3F12" w:rsidP="00C0195A">
      <w:pPr>
        <w:spacing w:line="480" w:lineRule="auto"/>
        <w:ind w:firstLine="720"/>
        <w:rPr>
          <w:rFonts w:cs="Times New Roman"/>
        </w:rPr>
      </w:pPr>
      <w:r>
        <w:rPr>
          <w:rFonts w:cs="Times New Roman"/>
          <w:noProof/>
        </w:rPr>
        <w:lastRenderedPageBreak/>
        <mc:AlternateContent>
          <mc:Choice Requires="wps">
            <w:drawing>
              <wp:anchor distT="0" distB="0" distL="114300" distR="114300" simplePos="0" relativeHeight="251661312" behindDoc="0" locked="0" layoutInCell="1" allowOverlap="1" wp14:anchorId="48369DCC" wp14:editId="525DED98">
                <wp:simplePos x="0" y="0"/>
                <wp:positionH relativeFrom="column">
                  <wp:posOffset>3200400</wp:posOffset>
                </wp:positionH>
                <wp:positionV relativeFrom="paragraph">
                  <wp:posOffset>1234440</wp:posOffset>
                </wp:positionV>
                <wp:extent cx="3086100" cy="3771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3771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6882D5" w14:textId="77777777" w:rsidR="001D744B" w:rsidRPr="00741DDE" w:rsidRDefault="001D744B" w:rsidP="000D3F12">
                            <w:pPr>
                              <w:pStyle w:val="Heading1"/>
                              <w:rPr>
                                <w:rFonts w:ascii="Times New Roman" w:hAnsi="Times New Roman" w:cs="Times New Roman"/>
                              </w:rPr>
                            </w:pPr>
                          </w:p>
                          <w:p w14:paraId="5C8DFBF8" w14:textId="56F963B5" w:rsidR="001D744B" w:rsidRPr="00741DDE" w:rsidRDefault="001D744B" w:rsidP="000D3F12">
                            <w:pPr>
                              <w:pStyle w:val="Heading1"/>
                              <w:rPr>
                                <w:rFonts w:ascii="Times New Roman" w:hAnsi="Times New Roman" w:cs="Times New Roman"/>
                                <w:color w:val="auto"/>
                              </w:rPr>
                            </w:pPr>
                            <w:r>
                              <w:rPr>
                                <w:rFonts w:ascii="Times New Roman" w:hAnsi="Times New Roman" w:cs="Times New Roman"/>
                                <w:color w:val="auto"/>
                              </w:rPr>
                              <w:t>How Do We Get There?</w:t>
                            </w:r>
                          </w:p>
                          <w:p w14:paraId="4E08522D" w14:textId="77777777" w:rsidR="001D744B" w:rsidRPr="00741DDE" w:rsidRDefault="001D744B" w:rsidP="000D3F12">
                            <w:pPr>
                              <w:rPr>
                                <w:rFonts w:cs="Times New Roman"/>
                              </w:rPr>
                            </w:pPr>
                          </w:p>
                          <w:p w14:paraId="5C627C1F" w14:textId="1801B584" w:rsidR="001D744B" w:rsidRPr="00741DDE" w:rsidRDefault="001D744B" w:rsidP="00741DDE">
                            <w:pPr>
                              <w:pStyle w:val="ListParagraph"/>
                              <w:numPr>
                                <w:ilvl w:val="0"/>
                                <w:numId w:val="2"/>
                              </w:numPr>
                              <w:rPr>
                                <w:rFonts w:cs="Times New Roman"/>
                              </w:rPr>
                            </w:pPr>
                            <w:r w:rsidRPr="00741DDE">
                              <w:rPr>
                                <w:rFonts w:cs="Times New Roman"/>
                              </w:rPr>
                              <w:t>Reform restrictions on budget-making process.</w:t>
                            </w:r>
                          </w:p>
                          <w:p w14:paraId="7C565B83" w14:textId="707D0A1C" w:rsidR="001D744B" w:rsidRPr="00741DDE" w:rsidRDefault="001D744B" w:rsidP="00741DDE">
                            <w:pPr>
                              <w:pStyle w:val="ListParagraph"/>
                              <w:numPr>
                                <w:ilvl w:val="0"/>
                                <w:numId w:val="2"/>
                              </w:numPr>
                              <w:rPr>
                                <w:rFonts w:cs="Times New Roman"/>
                              </w:rPr>
                            </w:pPr>
                            <w:r w:rsidRPr="00741DDE">
                              <w:rPr>
                                <w:rFonts w:cs="Times New Roman"/>
                              </w:rPr>
                              <w:t>Specify and calculate specific spending proposals for funding.</w:t>
                            </w:r>
                          </w:p>
                          <w:p w14:paraId="149D456C" w14:textId="16E4F229" w:rsidR="001D744B" w:rsidRPr="00741DDE" w:rsidRDefault="001D744B" w:rsidP="00741DDE">
                            <w:pPr>
                              <w:pStyle w:val="ListParagraph"/>
                              <w:numPr>
                                <w:ilvl w:val="0"/>
                                <w:numId w:val="2"/>
                              </w:numPr>
                              <w:rPr>
                                <w:rFonts w:cs="Times New Roman"/>
                              </w:rPr>
                            </w:pPr>
                            <w:r w:rsidRPr="00741DDE">
                              <w:rPr>
                                <w:rFonts w:cs="Times New Roman"/>
                              </w:rPr>
                              <w:t>Control messaging.</w:t>
                            </w:r>
                          </w:p>
                          <w:p w14:paraId="07F9D820" w14:textId="682ABAA7" w:rsidR="001D744B" w:rsidRPr="00741DDE" w:rsidRDefault="001D744B" w:rsidP="00741DDE">
                            <w:pPr>
                              <w:pStyle w:val="ListParagraph"/>
                              <w:numPr>
                                <w:ilvl w:val="0"/>
                                <w:numId w:val="2"/>
                              </w:numPr>
                              <w:rPr>
                                <w:rFonts w:cs="Times New Roman"/>
                              </w:rPr>
                            </w:pPr>
                            <w:r w:rsidRPr="00741DDE">
                              <w:rPr>
                                <w:rFonts w:cs="Times New Roman"/>
                              </w:rPr>
                              <w:t>Start the conversation 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252pt;margin-top:97.2pt;width:243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" filled="f" stroked="f">
                <v:textbox>
                  <w:txbxContent>
                    <w:p w14:paraId="286882D5" w14:textId="77777777" w:rsidR="001D744B" w:rsidRPr="00741DDE" w:rsidRDefault="001D744B" w:rsidP="000D3F12">
                      <w:pPr>
                        <w:pStyle w:val="Heading1"/>
                        <w:rPr>
                          <w:rFonts w:ascii="Times New Roman" w:hAnsi="Times New Roman" w:cs="Times New Roman"/>
                        </w:rPr>
                      </w:pPr>
                    </w:p>
                    <w:p w14:paraId="5C8DFBF8" w14:textId="56F963B5" w:rsidR="001D744B" w:rsidRPr="00741DDE" w:rsidRDefault="001D744B" w:rsidP="000D3F12">
                      <w:pPr>
                        <w:pStyle w:val="Heading1"/>
                        <w:rPr>
                          <w:rFonts w:ascii="Times New Roman" w:hAnsi="Times New Roman" w:cs="Times New Roman"/>
                          <w:color w:val="auto"/>
                        </w:rPr>
                      </w:pPr>
                      <w:r>
                        <w:rPr>
                          <w:rFonts w:ascii="Times New Roman" w:hAnsi="Times New Roman" w:cs="Times New Roman"/>
                          <w:color w:val="auto"/>
                        </w:rPr>
                        <w:t>How Do We Get There?</w:t>
                      </w:r>
                    </w:p>
                    <w:p w14:paraId="4E08522D" w14:textId="77777777" w:rsidR="001D744B" w:rsidRPr="00741DDE" w:rsidRDefault="001D744B" w:rsidP="000D3F12">
                      <w:pPr>
                        <w:rPr>
                          <w:rFonts w:cs="Times New Roman"/>
                        </w:rPr>
                      </w:pPr>
                    </w:p>
                    <w:p w14:paraId="5C627C1F" w14:textId="1801B584" w:rsidR="001D744B" w:rsidRPr="00741DDE" w:rsidRDefault="001D744B" w:rsidP="00741DDE">
                      <w:pPr>
                        <w:pStyle w:val="ListParagraph"/>
                        <w:numPr>
                          <w:ilvl w:val="0"/>
                          <w:numId w:val="2"/>
                        </w:numPr>
                        <w:rPr>
                          <w:rFonts w:cs="Times New Roman"/>
                        </w:rPr>
                      </w:pPr>
                      <w:r w:rsidRPr="00741DDE">
                        <w:rPr>
                          <w:rFonts w:cs="Times New Roman"/>
                        </w:rPr>
                        <w:t>Reform restrictions on budget-making process.</w:t>
                      </w:r>
                    </w:p>
                    <w:p w14:paraId="7C565B83" w14:textId="707D0A1C" w:rsidR="001D744B" w:rsidRPr="00741DDE" w:rsidRDefault="001D744B" w:rsidP="00741DDE">
                      <w:pPr>
                        <w:pStyle w:val="ListParagraph"/>
                        <w:numPr>
                          <w:ilvl w:val="0"/>
                          <w:numId w:val="2"/>
                        </w:numPr>
                        <w:rPr>
                          <w:rFonts w:cs="Times New Roman"/>
                        </w:rPr>
                      </w:pPr>
                      <w:r w:rsidRPr="00741DDE">
                        <w:rPr>
                          <w:rFonts w:cs="Times New Roman"/>
                        </w:rPr>
                        <w:t>Specify and calculate specific spending proposals for funding.</w:t>
                      </w:r>
                    </w:p>
                    <w:p w14:paraId="149D456C" w14:textId="16E4F229" w:rsidR="001D744B" w:rsidRPr="00741DDE" w:rsidRDefault="001D744B" w:rsidP="00741DDE">
                      <w:pPr>
                        <w:pStyle w:val="ListParagraph"/>
                        <w:numPr>
                          <w:ilvl w:val="0"/>
                          <w:numId w:val="2"/>
                        </w:numPr>
                        <w:rPr>
                          <w:rFonts w:cs="Times New Roman"/>
                        </w:rPr>
                      </w:pPr>
                      <w:r w:rsidRPr="00741DDE">
                        <w:rPr>
                          <w:rFonts w:cs="Times New Roman"/>
                        </w:rPr>
                        <w:t>Control messaging.</w:t>
                      </w:r>
                    </w:p>
                    <w:p w14:paraId="07F9D820" w14:textId="682ABAA7" w:rsidR="001D744B" w:rsidRPr="00741DDE" w:rsidRDefault="001D744B" w:rsidP="00741DDE">
                      <w:pPr>
                        <w:pStyle w:val="ListParagraph"/>
                        <w:numPr>
                          <w:ilvl w:val="0"/>
                          <w:numId w:val="2"/>
                        </w:numPr>
                        <w:rPr>
                          <w:rFonts w:cs="Times New Roman"/>
                        </w:rPr>
                      </w:pPr>
                      <w:r w:rsidRPr="00741DDE">
                        <w:rPr>
                          <w:rFonts w:cs="Times New Roman"/>
                        </w:rPr>
                        <w:t>Start the conversation early.</w:t>
                      </w:r>
                    </w:p>
                  </w:txbxContent>
                </v:textbox>
                <w10:wrap type="square"/>
              </v:shape>
            </w:pict>
          </mc:Fallback>
        </mc:AlternateContent>
      </w:r>
      <w:r>
        <w:rPr>
          <w:rFonts w:cs="Times New Roman"/>
          <w:noProof/>
        </w:rPr>
        <mc:AlternateContent>
          <mc:Choice Requires="wps">
            <w:drawing>
              <wp:anchor distT="0" distB="0" distL="114300" distR="114300" simplePos="0" relativeHeight="251659264" behindDoc="0" locked="0" layoutInCell="1" allowOverlap="1" wp14:anchorId="5B7C297B" wp14:editId="350D28D6">
                <wp:simplePos x="0" y="0"/>
                <wp:positionH relativeFrom="column">
                  <wp:posOffset>-114300</wp:posOffset>
                </wp:positionH>
                <wp:positionV relativeFrom="paragraph">
                  <wp:posOffset>1348740</wp:posOffset>
                </wp:positionV>
                <wp:extent cx="3086100" cy="4000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086100" cy="4000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3928BB" w14:textId="16410BF9" w:rsidR="001D744B" w:rsidRPr="00741DDE" w:rsidRDefault="001D744B" w:rsidP="000D3F12">
                            <w:pPr>
                              <w:pStyle w:val="Title"/>
                              <w:rPr>
                                <w:rFonts w:ascii="Times New Roman" w:hAnsi="Times New Roman" w:cs="Times New Roman"/>
                              </w:rPr>
                            </w:pPr>
                            <w:r w:rsidRPr="00741DDE">
                              <w:rPr>
                                <w:rFonts w:ascii="Times New Roman" w:hAnsi="Times New Roman" w:cs="Times New Roman"/>
                              </w:rPr>
                              <w:t>Recommendations:</w:t>
                            </w:r>
                          </w:p>
                          <w:p w14:paraId="3991BF1B" w14:textId="3EE16F30" w:rsidR="001D744B" w:rsidRPr="00741DDE" w:rsidRDefault="001D744B" w:rsidP="000D3F12">
                            <w:pPr>
                              <w:pStyle w:val="Heading1"/>
                              <w:rPr>
                                <w:rFonts w:ascii="Times New Roman" w:hAnsi="Times New Roman" w:cs="Times New Roman"/>
                                <w:color w:val="auto"/>
                              </w:rPr>
                            </w:pPr>
                            <w:r w:rsidRPr="00741DDE">
                              <w:rPr>
                                <w:rFonts w:ascii="Times New Roman" w:hAnsi="Times New Roman" w:cs="Times New Roman"/>
                                <w:color w:val="auto"/>
                              </w:rPr>
                              <w:t>Tax Reform Solutions:</w:t>
                            </w:r>
                          </w:p>
                          <w:p w14:paraId="275D3C5C" w14:textId="77777777" w:rsidR="001D744B" w:rsidRPr="00741DDE" w:rsidRDefault="001D744B">
                            <w:pPr>
                              <w:rPr>
                                <w:rFonts w:cs="Times New Roman"/>
                              </w:rPr>
                            </w:pPr>
                          </w:p>
                          <w:p w14:paraId="69734F24" w14:textId="0C20D2CB" w:rsidR="001D744B" w:rsidRPr="00741DDE" w:rsidRDefault="001D744B" w:rsidP="000D3F12">
                            <w:pPr>
                              <w:pStyle w:val="ListParagraph"/>
                              <w:numPr>
                                <w:ilvl w:val="0"/>
                                <w:numId w:val="1"/>
                              </w:numPr>
                              <w:rPr>
                                <w:rFonts w:cs="Times New Roman"/>
                              </w:rPr>
                            </w:pPr>
                            <w:r w:rsidRPr="00741DDE">
                              <w:rPr>
                                <w:rFonts w:cs="Times New Roman"/>
                              </w:rPr>
                              <w:t>End inefficient tax subsidies.</w:t>
                            </w:r>
                          </w:p>
                          <w:p w14:paraId="1D6A252C" w14:textId="4EACE6F0" w:rsidR="001D744B" w:rsidRPr="00741DDE" w:rsidRDefault="001D744B" w:rsidP="000D3F12">
                            <w:pPr>
                              <w:pStyle w:val="ListParagraph"/>
                              <w:numPr>
                                <w:ilvl w:val="0"/>
                                <w:numId w:val="1"/>
                              </w:numPr>
                              <w:rPr>
                                <w:rFonts w:cs="Times New Roman"/>
                              </w:rPr>
                            </w:pPr>
                            <w:r w:rsidRPr="00741DDE">
                              <w:rPr>
                                <w:rFonts w:cs="Times New Roman"/>
                              </w:rPr>
                              <w:t>Diversify the tax base.</w:t>
                            </w:r>
                          </w:p>
                          <w:p w14:paraId="62436600" w14:textId="43DC58FF" w:rsidR="001D744B" w:rsidRPr="00741DDE" w:rsidRDefault="001D744B" w:rsidP="000D3F12">
                            <w:pPr>
                              <w:pStyle w:val="ListParagraph"/>
                              <w:numPr>
                                <w:ilvl w:val="0"/>
                                <w:numId w:val="1"/>
                              </w:numPr>
                              <w:rPr>
                                <w:rFonts w:cs="Times New Roman"/>
                              </w:rPr>
                            </w:pPr>
                            <w:r w:rsidRPr="00741DDE">
                              <w:rPr>
                                <w:rFonts w:cs="Times New Roman"/>
                              </w:rPr>
                              <w:t>Broaden tax base to represent contemporary consumer habits.</w:t>
                            </w:r>
                          </w:p>
                          <w:p w14:paraId="5A247654" w14:textId="2B9AFDCC" w:rsidR="001D744B" w:rsidRPr="00741DDE" w:rsidRDefault="001D744B" w:rsidP="000D3F12">
                            <w:pPr>
                              <w:pStyle w:val="ListParagraph"/>
                              <w:numPr>
                                <w:ilvl w:val="0"/>
                                <w:numId w:val="1"/>
                              </w:numPr>
                              <w:rPr>
                                <w:rFonts w:cs="Times New Roman"/>
                              </w:rPr>
                            </w:pPr>
                            <w:r w:rsidRPr="00741DDE">
                              <w:rPr>
                                <w:rFonts w:cs="Times New Roman"/>
                              </w:rPr>
                              <w:t>Equalize burden between gaming and mining.</w:t>
                            </w:r>
                          </w:p>
                          <w:p w14:paraId="774EF85D" w14:textId="77777777" w:rsidR="001D744B" w:rsidRPr="00741DDE" w:rsidRDefault="001D744B">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27" type="#_x0000_t202" style="position:absolute;left:0;text-align:left;margin-left:-8.95pt;margin-top:106.2pt;width:24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" filled="f" stroked="f">
                <v:textbox>
                  <w:txbxContent>
                    <w:p w14:paraId="2A3928BB" w14:textId="16410BF9" w:rsidR="001D744B" w:rsidRPr="00741DDE" w:rsidRDefault="001D744B" w:rsidP="000D3F12">
                      <w:pPr>
                        <w:pStyle w:val="Title"/>
                        <w:rPr>
                          <w:rFonts w:ascii="Times New Roman" w:hAnsi="Times New Roman" w:cs="Times New Roman"/>
                        </w:rPr>
                      </w:pPr>
                      <w:r w:rsidRPr="00741DDE">
                        <w:rPr>
                          <w:rFonts w:ascii="Times New Roman" w:hAnsi="Times New Roman" w:cs="Times New Roman"/>
                        </w:rPr>
                        <w:t>Recommendations:</w:t>
                      </w:r>
                    </w:p>
                    <w:p w14:paraId="3991BF1B" w14:textId="3EE16F30" w:rsidR="001D744B" w:rsidRPr="00741DDE" w:rsidRDefault="001D744B" w:rsidP="000D3F12">
                      <w:pPr>
                        <w:pStyle w:val="Heading1"/>
                        <w:rPr>
                          <w:rFonts w:ascii="Times New Roman" w:hAnsi="Times New Roman" w:cs="Times New Roman"/>
                          <w:color w:val="auto"/>
                        </w:rPr>
                      </w:pPr>
                      <w:r w:rsidRPr="00741DDE">
                        <w:rPr>
                          <w:rFonts w:ascii="Times New Roman" w:hAnsi="Times New Roman" w:cs="Times New Roman"/>
                          <w:color w:val="auto"/>
                        </w:rPr>
                        <w:t>Tax Reform Solutions:</w:t>
                      </w:r>
                    </w:p>
                    <w:p w14:paraId="275D3C5C" w14:textId="77777777" w:rsidR="001D744B" w:rsidRPr="00741DDE" w:rsidRDefault="001D744B">
                      <w:pPr>
                        <w:rPr>
                          <w:rFonts w:cs="Times New Roman"/>
                        </w:rPr>
                      </w:pPr>
                    </w:p>
                    <w:p w14:paraId="69734F24" w14:textId="0C20D2CB" w:rsidR="001D744B" w:rsidRPr="00741DDE" w:rsidRDefault="001D744B" w:rsidP="000D3F12">
                      <w:pPr>
                        <w:pStyle w:val="ListParagraph"/>
                        <w:numPr>
                          <w:ilvl w:val="0"/>
                          <w:numId w:val="1"/>
                        </w:numPr>
                        <w:rPr>
                          <w:rFonts w:cs="Times New Roman"/>
                        </w:rPr>
                      </w:pPr>
                      <w:r w:rsidRPr="00741DDE">
                        <w:rPr>
                          <w:rFonts w:cs="Times New Roman"/>
                        </w:rPr>
                        <w:t>End inefficient tax subsidies.</w:t>
                      </w:r>
                    </w:p>
                    <w:p w14:paraId="1D6A252C" w14:textId="4EACE6F0" w:rsidR="001D744B" w:rsidRPr="00741DDE" w:rsidRDefault="001D744B" w:rsidP="000D3F12">
                      <w:pPr>
                        <w:pStyle w:val="ListParagraph"/>
                        <w:numPr>
                          <w:ilvl w:val="0"/>
                          <w:numId w:val="1"/>
                        </w:numPr>
                        <w:rPr>
                          <w:rFonts w:cs="Times New Roman"/>
                        </w:rPr>
                      </w:pPr>
                      <w:r w:rsidRPr="00741DDE">
                        <w:rPr>
                          <w:rFonts w:cs="Times New Roman"/>
                        </w:rPr>
                        <w:t>Diversify the tax base.</w:t>
                      </w:r>
                    </w:p>
                    <w:p w14:paraId="62436600" w14:textId="43DC58FF" w:rsidR="001D744B" w:rsidRPr="00741DDE" w:rsidRDefault="001D744B" w:rsidP="000D3F12">
                      <w:pPr>
                        <w:pStyle w:val="ListParagraph"/>
                        <w:numPr>
                          <w:ilvl w:val="0"/>
                          <w:numId w:val="1"/>
                        </w:numPr>
                        <w:rPr>
                          <w:rFonts w:cs="Times New Roman"/>
                        </w:rPr>
                      </w:pPr>
                      <w:r w:rsidRPr="00741DDE">
                        <w:rPr>
                          <w:rFonts w:cs="Times New Roman"/>
                        </w:rPr>
                        <w:t>Broaden tax base to represent contemporary consumer habits.</w:t>
                      </w:r>
                    </w:p>
                    <w:p w14:paraId="5A247654" w14:textId="2B9AFDCC" w:rsidR="001D744B" w:rsidRPr="00741DDE" w:rsidRDefault="001D744B" w:rsidP="000D3F12">
                      <w:pPr>
                        <w:pStyle w:val="ListParagraph"/>
                        <w:numPr>
                          <w:ilvl w:val="0"/>
                          <w:numId w:val="1"/>
                        </w:numPr>
                        <w:rPr>
                          <w:rFonts w:cs="Times New Roman"/>
                        </w:rPr>
                      </w:pPr>
                      <w:r w:rsidRPr="00741DDE">
                        <w:rPr>
                          <w:rFonts w:cs="Times New Roman"/>
                        </w:rPr>
                        <w:t>Equalize burden between gaming and mining.</w:t>
                      </w:r>
                    </w:p>
                    <w:p w14:paraId="774EF85D" w14:textId="77777777" w:rsidR="001D744B" w:rsidRPr="00741DDE" w:rsidRDefault="001D744B">
                      <w:pPr>
                        <w:rPr>
                          <w:rFonts w:cs="Times New Roman"/>
                        </w:rPr>
                      </w:pPr>
                    </w:p>
                  </w:txbxContent>
                </v:textbox>
                <w10:wrap type="square"/>
              </v:shape>
            </w:pict>
          </mc:Fallback>
        </mc:AlternateContent>
      </w:r>
      <w:r w:rsidR="00B97DD8">
        <w:rPr>
          <w:rFonts w:cs="Times New Roman"/>
        </w:rPr>
        <w:t>Finally</w:t>
      </w:r>
      <w:r w:rsidR="0098470A" w:rsidRPr="00930192">
        <w:rPr>
          <w:rFonts w:cs="Times New Roman"/>
        </w:rPr>
        <w:t xml:space="preserve">, </w:t>
      </w:r>
      <w:r w:rsidR="0098470A" w:rsidRPr="0064275B">
        <w:rPr>
          <w:rFonts w:cs="Times New Roman"/>
          <w:b/>
        </w:rPr>
        <w:t>the discussion needs to begin on the first day of the session</w:t>
      </w:r>
      <w:r w:rsidR="0098470A" w:rsidRPr="00930192">
        <w:rPr>
          <w:rFonts w:cs="Times New Roman"/>
        </w:rPr>
        <w:t xml:space="preserve"> or in the preceding interim, instead of waiting until the final days of the 120-day session to roll out an inevitably doomed tax package without time for debate and consensus building.</w:t>
      </w:r>
    </w:p>
    <w:p w14:paraId="07E96F69" w14:textId="77777777" w:rsidR="00322816" w:rsidRDefault="00322816" w:rsidP="00741DDE">
      <w:pPr>
        <w:spacing w:line="480" w:lineRule="auto"/>
        <w:rPr>
          <w:rFonts w:cs="Times New Roman"/>
        </w:rPr>
      </w:pPr>
    </w:p>
    <w:p w14:paraId="2163B91B" w14:textId="77777777" w:rsidR="00322816" w:rsidRDefault="00322816" w:rsidP="00C0195A">
      <w:pPr>
        <w:spacing w:line="480" w:lineRule="auto"/>
        <w:ind w:firstLine="720"/>
        <w:rPr>
          <w:rFonts w:cs="Times New Roman"/>
        </w:rPr>
      </w:pPr>
    </w:p>
    <w:p w14:paraId="09C10FDD" w14:textId="77777777" w:rsidR="00322816" w:rsidRDefault="00322816" w:rsidP="00C0195A">
      <w:pPr>
        <w:spacing w:line="480" w:lineRule="auto"/>
        <w:ind w:firstLine="720"/>
        <w:rPr>
          <w:rFonts w:cs="Times New Roman"/>
        </w:rPr>
      </w:pPr>
    </w:p>
    <w:p w14:paraId="4E8A3699" w14:textId="77777777" w:rsidR="00322816" w:rsidRDefault="00322816" w:rsidP="00C0195A">
      <w:pPr>
        <w:spacing w:line="480" w:lineRule="auto"/>
        <w:ind w:firstLine="720"/>
        <w:rPr>
          <w:rFonts w:cs="Times New Roman"/>
        </w:rPr>
      </w:pPr>
    </w:p>
    <w:p w14:paraId="275D76F5" w14:textId="77777777" w:rsidR="00322816" w:rsidRDefault="00322816" w:rsidP="00C0195A">
      <w:pPr>
        <w:spacing w:line="480" w:lineRule="auto"/>
        <w:ind w:firstLine="720"/>
        <w:rPr>
          <w:rFonts w:cs="Times New Roman"/>
        </w:rPr>
      </w:pPr>
    </w:p>
    <w:p w14:paraId="69E76C36" w14:textId="77777777" w:rsidR="00322816" w:rsidRPr="00930192" w:rsidRDefault="00322816" w:rsidP="00741DDE">
      <w:pPr>
        <w:spacing w:line="480" w:lineRule="auto"/>
        <w:rPr>
          <w:rFonts w:cs="Times New Roman"/>
        </w:rPr>
      </w:pPr>
    </w:p>
    <w:sdt>
      <w:sdtPr>
        <w:rPr>
          <w:rFonts w:ascii="Times New Roman" w:eastAsiaTheme="minorEastAsia" w:hAnsi="Times New Roman" w:cs="Times New Roman"/>
          <w:b w:val="0"/>
          <w:bCs w:val="0"/>
          <w:color w:val="auto"/>
          <w:sz w:val="24"/>
          <w:szCs w:val="24"/>
          <w:lang w:eastAsia="en-US"/>
        </w:rPr>
        <w:id w:val="1186333401"/>
        <w:docPartObj>
          <w:docPartGallery w:val="Bibliographies"/>
          <w:docPartUnique/>
        </w:docPartObj>
      </w:sdtPr>
      <w:sdtEndPr/>
      <w:sdtContent>
        <w:p w14:paraId="40BD7F13" w14:textId="77777777" w:rsidR="005C145A" w:rsidRPr="001A0222" w:rsidRDefault="005C145A" w:rsidP="00322816">
          <w:pPr>
            <w:pStyle w:val="Heading1"/>
            <w:spacing w:line="480" w:lineRule="auto"/>
            <w:rPr>
              <w:rFonts w:ascii="Times New Roman" w:hAnsi="Times New Roman" w:cs="Times New Roman"/>
              <w:color w:val="auto"/>
            </w:rPr>
          </w:pPr>
          <w:r w:rsidRPr="001A0222">
            <w:rPr>
              <w:rFonts w:ascii="Times New Roman" w:hAnsi="Times New Roman" w:cs="Times New Roman"/>
              <w:color w:val="auto"/>
            </w:rPr>
            <w:t>Works Cited</w:t>
          </w:r>
        </w:p>
        <w:p w14:paraId="44C4D0E5" w14:textId="77777777" w:rsidR="00CE6AC7" w:rsidRDefault="005C145A" w:rsidP="00CE6AC7">
          <w:pPr>
            <w:pStyle w:val="Bibliography"/>
            <w:spacing w:line="480" w:lineRule="auto"/>
            <w:rPr>
              <w:rFonts w:cs="Times New Roman"/>
              <w:noProof/>
            </w:rPr>
          </w:pPr>
          <w:r w:rsidRPr="001A0222">
            <w:rPr>
              <w:rFonts w:cs="Times New Roman"/>
            </w:rPr>
            <w:fldChar w:fldCharType="begin"/>
          </w:r>
          <w:r w:rsidRPr="001A0222">
            <w:rPr>
              <w:rFonts w:cs="Times New Roman"/>
            </w:rPr>
            <w:instrText xml:space="preserve"> BIBLIOGRAPHY </w:instrText>
          </w:r>
          <w:r w:rsidRPr="001A0222">
            <w:rPr>
              <w:rFonts w:cs="Times New Roman"/>
            </w:rPr>
            <w:fldChar w:fldCharType="separate"/>
          </w:r>
          <w:r w:rsidR="00CE6AC7">
            <w:rPr>
              <w:rFonts w:cs="Times New Roman"/>
              <w:noProof/>
            </w:rPr>
            <w:t xml:space="preserve">Applied Analysis. "If Economic Development is Nevada's New Economy, What Does Nevada's New Future Look Like?" </w:t>
          </w:r>
          <w:r w:rsidR="00CE6AC7">
            <w:rPr>
              <w:rFonts w:cs="Times New Roman"/>
              <w:i/>
              <w:iCs/>
              <w:noProof/>
            </w:rPr>
            <w:t>Applied Analysis.</w:t>
          </w:r>
          <w:r w:rsidR="00CE6AC7">
            <w:rPr>
              <w:rFonts w:cs="Times New Roman"/>
              <w:noProof/>
            </w:rPr>
            <w:t xml:space="preserve"> January 19, 2012. http://www.appliedanalysis.com/presentations/nda/2012/nda-nevadasfuture-0112.pdf (accessed December 13, 2013).</w:t>
          </w:r>
        </w:p>
        <w:p w14:paraId="4D8EB7BC" w14:textId="77777777" w:rsidR="00CE6AC7" w:rsidRDefault="00CE6AC7" w:rsidP="00CE6AC7">
          <w:pPr>
            <w:pStyle w:val="Bibliography"/>
            <w:spacing w:line="480" w:lineRule="auto"/>
            <w:rPr>
              <w:rFonts w:cs="Times New Roman"/>
              <w:noProof/>
            </w:rPr>
          </w:pPr>
          <w:r>
            <w:rPr>
              <w:rFonts w:cs="Times New Roman"/>
              <w:noProof/>
            </w:rPr>
            <w:t xml:space="preserve">—. "Local Governments and a Nevada Services Tax." </w:t>
          </w:r>
          <w:r>
            <w:rPr>
              <w:rFonts w:cs="Times New Roman"/>
              <w:i/>
              <w:iCs/>
              <w:noProof/>
            </w:rPr>
            <w:t>Applied Analysis.</w:t>
          </w:r>
          <w:r>
            <w:rPr>
              <w:rFonts w:cs="Times New Roman"/>
              <w:noProof/>
            </w:rPr>
            <w:t xml:space="preserve"> 2 2012, February. http://www.appliedanalysis.com/presentations/mayors/2012/nvsvctax-0212.pdf (accessed December 2013, 2013).</w:t>
          </w:r>
        </w:p>
        <w:p w14:paraId="772B7944" w14:textId="77777777" w:rsidR="00CE6AC7" w:rsidRDefault="00CE6AC7" w:rsidP="00CE6AC7">
          <w:pPr>
            <w:pStyle w:val="Bibliography"/>
            <w:spacing w:line="480" w:lineRule="auto"/>
            <w:rPr>
              <w:rFonts w:cs="Times New Roman"/>
              <w:noProof/>
            </w:rPr>
          </w:pPr>
          <w:r>
            <w:rPr>
              <w:rFonts w:cs="Times New Roman"/>
              <w:noProof/>
            </w:rPr>
            <w:t xml:space="preserve">—. "Opportunity is Everywhere." </w:t>
          </w:r>
          <w:r>
            <w:rPr>
              <w:rFonts w:cs="Times New Roman"/>
              <w:i/>
              <w:iCs/>
              <w:noProof/>
            </w:rPr>
            <w:t>Applied Analysis.</w:t>
          </w:r>
          <w:r>
            <w:rPr>
              <w:rFonts w:cs="Times New Roman"/>
              <w:noProof/>
            </w:rPr>
            <w:t xml:space="preserve"> January 24, 2013. http://www.appliedanalysis.com/presentations/preview/2013/ (accessed December 13, 2013).</w:t>
          </w:r>
        </w:p>
        <w:p w14:paraId="59D81AF7" w14:textId="77777777" w:rsidR="00CE6AC7" w:rsidRDefault="00CE6AC7" w:rsidP="00CE6AC7">
          <w:pPr>
            <w:pStyle w:val="Bibliography"/>
            <w:spacing w:line="480" w:lineRule="auto"/>
            <w:rPr>
              <w:rFonts w:cs="Times New Roman"/>
              <w:noProof/>
            </w:rPr>
          </w:pPr>
          <w:r>
            <w:rPr>
              <w:rFonts w:cs="Times New Roman"/>
              <w:noProof/>
            </w:rPr>
            <w:t xml:space="preserve">—. "The "New Nevada" Imagining What Comes Next." </w:t>
          </w:r>
          <w:r>
            <w:rPr>
              <w:rFonts w:cs="Times New Roman"/>
              <w:i/>
              <w:iCs/>
              <w:noProof/>
            </w:rPr>
            <w:t>Applied Analysis.</w:t>
          </w:r>
          <w:r>
            <w:rPr>
              <w:rFonts w:cs="Times New Roman"/>
              <w:noProof/>
            </w:rPr>
            <w:t xml:space="preserve"> September 20, 2013. http://www.appliedanalysis.com/presentations/unlv/2013/tech-summit/Technology-Summit-Sep2013.pdf (accessed December 13, 2013).</w:t>
          </w:r>
        </w:p>
        <w:p w14:paraId="528F59E9" w14:textId="77777777" w:rsidR="00CE6AC7" w:rsidRDefault="00CE6AC7" w:rsidP="00CE6AC7">
          <w:pPr>
            <w:pStyle w:val="Bibliography"/>
            <w:spacing w:line="480" w:lineRule="auto"/>
            <w:rPr>
              <w:rFonts w:cs="Times New Roman"/>
              <w:noProof/>
            </w:rPr>
          </w:pPr>
          <w:r>
            <w:rPr>
              <w:rFonts w:cs="Times New Roman"/>
              <w:noProof/>
            </w:rPr>
            <w:t xml:space="preserve">Applied Analysis. </w:t>
          </w:r>
          <w:r>
            <w:rPr>
              <w:rFonts w:cs="Times New Roman"/>
              <w:i/>
              <w:iCs/>
              <w:noProof/>
            </w:rPr>
            <w:t>The Relative Stability of Nevada's Tax System.</w:t>
          </w:r>
          <w:r>
            <w:rPr>
              <w:rFonts w:cs="Times New Roman"/>
              <w:noProof/>
            </w:rPr>
            <w:t xml:space="preserve"> Las Vegas: Las Vegas Chamber of Commerce, 2008.</w:t>
          </w:r>
        </w:p>
        <w:p w14:paraId="607913DD" w14:textId="77777777" w:rsidR="00CE6AC7" w:rsidRDefault="00CE6AC7" w:rsidP="00CE6AC7">
          <w:pPr>
            <w:pStyle w:val="Bibliography"/>
            <w:spacing w:line="480" w:lineRule="auto"/>
            <w:rPr>
              <w:rFonts w:cs="Times New Roman"/>
              <w:noProof/>
            </w:rPr>
          </w:pPr>
          <w:r>
            <w:rPr>
              <w:rFonts w:cs="Times New Roman"/>
              <w:noProof/>
            </w:rPr>
            <w:t xml:space="preserve">Applied Analysis. </w:t>
          </w:r>
          <w:r>
            <w:rPr>
              <w:rFonts w:cs="Times New Roman"/>
              <w:i/>
              <w:iCs/>
              <w:noProof/>
            </w:rPr>
            <w:t>The Tourism Industry's Contribution to Major Public Revenues.</w:t>
          </w:r>
          <w:r>
            <w:rPr>
              <w:rFonts w:cs="Times New Roman"/>
              <w:noProof/>
            </w:rPr>
            <w:t xml:space="preserve"> Las Vegas: Las Vegas Convention and Visitors Authority, 2009.</w:t>
          </w:r>
        </w:p>
        <w:p w14:paraId="1FFBE56C" w14:textId="77777777" w:rsidR="00CE6AC7" w:rsidRDefault="00CE6AC7" w:rsidP="00CE6AC7">
          <w:pPr>
            <w:pStyle w:val="Bibliography"/>
            <w:spacing w:line="480" w:lineRule="auto"/>
            <w:rPr>
              <w:rFonts w:cs="Times New Roman"/>
              <w:noProof/>
            </w:rPr>
          </w:pPr>
          <w:r>
            <w:rPr>
              <w:rFonts w:cs="Times New Roman"/>
              <w:noProof/>
            </w:rPr>
            <w:t>"Nevada Constitution Article IV, Section 18(2)." http://www.leg.state.nv.us/const/nvconst.html.</w:t>
          </w:r>
        </w:p>
        <w:p w14:paraId="1D9D1570" w14:textId="77777777" w:rsidR="00CE6AC7" w:rsidRDefault="00CE6AC7" w:rsidP="00CE6AC7">
          <w:pPr>
            <w:pStyle w:val="Bibliography"/>
            <w:spacing w:line="480" w:lineRule="auto"/>
            <w:rPr>
              <w:rFonts w:cs="Times New Roman"/>
              <w:noProof/>
            </w:rPr>
          </w:pPr>
          <w:r>
            <w:rPr>
              <w:rFonts w:cs="Times New Roman"/>
              <w:noProof/>
            </w:rPr>
            <w:t xml:space="preserve">Stevenson, Richard W. "Governors Push Bigger Reliance on Sales Taxes." </w:t>
          </w:r>
          <w:r>
            <w:rPr>
              <w:rFonts w:cs="Times New Roman"/>
              <w:i/>
              <w:iCs/>
              <w:noProof/>
            </w:rPr>
            <w:t>New York Times.</w:t>
          </w:r>
          <w:r>
            <w:rPr>
              <w:rFonts w:cs="Times New Roman"/>
              <w:noProof/>
            </w:rPr>
            <w:t xml:space="preserve"> January 24, 2013. 2013 (accessed December 6, 2013).</w:t>
          </w:r>
        </w:p>
        <w:p w14:paraId="5DCAEA54" w14:textId="77777777" w:rsidR="005C145A" w:rsidRPr="00930192" w:rsidRDefault="005C145A" w:rsidP="00CE6AC7">
          <w:pPr>
            <w:spacing w:line="480" w:lineRule="auto"/>
            <w:rPr>
              <w:rFonts w:cs="Times New Roman"/>
            </w:rPr>
          </w:pPr>
          <w:r w:rsidRPr="001A0222">
            <w:rPr>
              <w:rFonts w:cs="Times New Roman"/>
              <w:b/>
              <w:bCs/>
            </w:rPr>
            <w:fldChar w:fldCharType="end"/>
          </w:r>
        </w:p>
      </w:sdtContent>
    </w:sdt>
    <w:p w14:paraId="4C8C8769" w14:textId="07C9126E" w:rsidR="00CE6AC7" w:rsidRDefault="00CE6AC7" w:rsidP="00C0195A">
      <w:pPr>
        <w:spacing w:line="480" w:lineRule="auto"/>
        <w:ind w:firstLine="720"/>
        <w:rPr>
          <w:rFonts w:cs="Times New Roman"/>
        </w:rPr>
      </w:pPr>
    </w:p>
    <w:p w14:paraId="47D4B876" w14:textId="46B5710A" w:rsidR="00CE6AC7" w:rsidRDefault="00CE6AC7" w:rsidP="00CE6AC7">
      <w:pPr>
        <w:rPr>
          <w:rFonts w:cs="Times New Roman"/>
        </w:rPr>
      </w:pPr>
    </w:p>
    <w:p w14:paraId="39BE753C" w14:textId="77777777" w:rsidR="005C145A" w:rsidRPr="00CE6AC7" w:rsidRDefault="005C145A" w:rsidP="00CE6AC7">
      <w:pPr>
        <w:jc w:val="right"/>
        <w:rPr>
          <w:rFonts w:cs="Times New Roman"/>
        </w:rPr>
      </w:pPr>
    </w:p>
    <w:sectPr w:rsidR="005C145A" w:rsidRPr="00CE6AC7" w:rsidSect="00EF459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63273"/>
    <w:multiLevelType w:val="hybridMultilevel"/>
    <w:tmpl w:val="36EA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B34E1B"/>
    <w:multiLevelType w:val="hybridMultilevel"/>
    <w:tmpl w:val="5B1E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CF"/>
    <w:rsid w:val="00040D2F"/>
    <w:rsid w:val="00044632"/>
    <w:rsid w:val="00080977"/>
    <w:rsid w:val="00080D8C"/>
    <w:rsid w:val="0009088E"/>
    <w:rsid w:val="000D3F12"/>
    <w:rsid w:val="001377DF"/>
    <w:rsid w:val="00192372"/>
    <w:rsid w:val="00194EBE"/>
    <w:rsid w:val="001A0222"/>
    <w:rsid w:val="001B76CA"/>
    <w:rsid w:val="001D744B"/>
    <w:rsid w:val="00204987"/>
    <w:rsid w:val="00212355"/>
    <w:rsid w:val="002422CA"/>
    <w:rsid w:val="00254867"/>
    <w:rsid w:val="0027104A"/>
    <w:rsid w:val="00322816"/>
    <w:rsid w:val="00375B28"/>
    <w:rsid w:val="00376D72"/>
    <w:rsid w:val="003C2845"/>
    <w:rsid w:val="003C7562"/>
    <w:rsid w:val="0054259F"/>
    <w:rsid w:val="005B6741"/>
    <w:rsid w:val="005C145A"/>
    <w:rsid w:val="005D5678"/>
    <w:rsid w:val="005E7152"/>
    <w:rsid w:val="006345F4"/>
    <w:rsid w:val="0064275B"/>
    <w:rsid w:val="00652CAE"/>
    <w:rsid w:val="007405CC"/>
    <w:rsid w:val="00741DDE"/>
    <w:rsid w:val="00783623"/>
    <w:rsid w:val="007C5B2C"/>
    <w:rsid w:val="00800969"/>
    <w:rsid w:val="0086252A"/>
    <w:rsid w:val="0089403F"/>
    <w:rsid w:val="008F0404"/>
    <w:rsid w:val="00913382"/>
    <w:rsid w:val="00914A58"/>
    <w:rsid w:val="00930192"/>
    <w:rsid w:val="00950A78"/>
    <w:rsid w:val="0098470A"/>
    <w:rsid w:val="009A1F14"/>
    <w:rsid w:val="00A5051D"/>
    <w:rsid w:val="00A5591B"/>
    <w:rsid w:val="00A8612F"/>
    <w:rsid w:val="00AC2CB1"/>
    <w:rsid w:val="00AF7B1F"/>
    <w:rsid w:val="00B013E3"/>
    <w:rsid w:val="00B0493F"/>
    <w:rsid w:val="00B16395"/>
    <w:rsid w:val="00B66755"/>
    <w:rsid w:val="00B77782"/>
    <w:rsid w:val="00B8001E"/>
    <w:rsid w:val="00B807B9"/>
    <w:rsid w:val="00B97787"/>
    <w:rsid w:val="00B97DD8"/>
    <w:rsid w:val="00BB4B8D"/>
    <w:rsid w:val="00BD3F11"/>
    <w:rsid w:val="00BF690A"/>
    <w:rsid w:val="00C0195A"/>
    <w:rsid w:val="00C07FA2"/>
    <w:rsid w:val="00C41434"/>
    <w:rsid w:val="00C450CB"/>
    <w:rsid w:val="00C46D92"/>
    <w:rsid w:val="00C704DD"/>
    <w:rsid w:val="00C772EB"/>
    <w:rsid w:val="00CE6AC7"/>
    <w:rsid w:val="00CF364C"/>
    <w:rsid w:val="00D30155"/>
    <w:rsid w:val="00D850A0"/>
    <w:rsid w:val="00D9791E"/>
    <w:rsid w:val="00DE49E5"/>
    <w:rsid w:val="00E2178F"/>
    <w:rsid w:val="00E31AFC"/>
    <w:rsid w:val="00E40CCF"/>
    <w:rsid w:val="00E53255"/>
    <w:rsid w:val="00EA05C3"/>
    <w:rsid w:val="00EB1D28"/>
    <w:rsid w:val="00EC156C"/>
    <w:rsid w:val="00EC3001"/>
    <w:rsid w:val="00EF459A"/>
    <w:rsid w:val="00F15636"/>
    <w:rsid w:val="00F65479"/>
    <w:rsid w:val="00F97234"/>
    <w:rsid w:val="00FD7C86"/>
    <w:rsid w:val="00FE7BF1"/>
    <w:rsid w:val="00FF05A7"/>
    <w:rsid w:val="00FF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6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CF"/>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E40C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C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080D8C"/>
    <w:rPr>
      <w:rFonts w:ascii="Tahoma" w:hAnsi="Tahoma" w:cs="Tahoma"/>
      <w:sz w:val="16"/>
      <w:szCs w:val="16"/>
    </w:rPr>
  </w:style>
  <w:style w:type="character" w:customStyle="1" w:styleId="BalloonTextChar">
    <w:name w:val="Balloon Text Char"/>
    <w:basedOn w:val="DefaultParagraphFont"/>
    <w:link w:val="BalloonText"/>
    <w:uiPriority w:val="99"/>
    <w:semiHidden/>
    <w:rsid w:val="00080D8C"/>
    <w:rPr>
      <w:rFonts w:ascii="Tahoma" w:eastAsiaTheme="minorEastAsia" w:hAnsi="Tahoma" w:cs="Tahoma"/>
      <w:sz w:val="16"/>
      <w:szCs w:val="16"/>
    </w:rPr>
  </w:style>
  <w:style w:type="paragraph" w:styleId="NoSpacing">
    <w:name w:val="No Spacing"/>
    <w:link w:val="NoSpacingChar"/>
    <w:uiPriority w:val="1"/>
    <w:qFormat/>
    <w:rsid w:val="00AF7B1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F7B1F"/>
    <w:rPr>
      <w:rFonts w:eastAsiaTheme="minorEastAsia"/>
      <w:lang w:eastAsia="ja-JP"/>
    </w:rPr>
  </w:style>
  <w:style w:type="paragraph" w:styleId="Bibliography">
    <w:name w:val="Bibliography"/>
    <w:basedOn w:val="Normal"/>
    <w:next w:val="Normal"/>
    <w:uiPriority w:val="37"/>
    <w:unhideWhenUsed/>
    <w:rsid w:val="005C145A"/>
  </w:style>
  <w:style w:type="paragraph" w:styleId="ListParagraph">
    <w:name w:val="List Paragraph"/>
    <w:basedOn w:val="Normal"/>
    <w:uiPriority w:val="34"/>
    <w:qFormat/>
    <w:rsid w:val="000D3F12"/>
    <w:pPr>
      <w:ind w:left="720"/>
      <w:contextualSpacing/>
    </w:pPr>
  </w:style>
  <w:style w:type="paragraph" w:styleId="Title">
    <w:name w:val="Title"/>
    <w:basedOn w:val="Normal"/>
    <w:next w:val="Normal"/>
    <w:link w:val="TitleChar"/>
    <w:uiPriority w:val="10"/>
    <w:qFormat/>
    <w:rsid w:val="000D3F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F1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CF"/>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E40C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C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080D8C"/>
    <w:rPr>
      <w:rFonts w:ascii="Tahoma" w:hAnsi="Tahoma" w:cs="Tahoma"/>
      <w:sz w:val="16"/>
      <w:szCs w:val="16"/>
    </w:rPr>
  </w:style>
  <w:style w:type="character" w:customStyle="1" w:styleId="BalloonTextChar">
    <w:name w:val="Balloon Text Char"/>
    <w:basedOn w:val="DefaultParagraphFont"/>
    <w:link w:val="BalloonText"/>
    <w:uiPriority w:val="99"/>
    <w:semiHidden/>
    <w:rsid w:val="00080D8C"/>
    <w:rPr>
      <w:rFonts w:ascii="Tahoma" w:eastAsiaTheme="minorEastAsia" w:hAnsi="Tahoma" w:cs="Tahoma"/>
      <w:sz w:val="16"/>
      <w:szCs w:val="16"/>
    </w:rPr>
  </w:style>
  <w:style w:type="paragraph" w:styleId="NoSpacing">
    <w:name w:val="No Spacing"/>
    <w:link w:val="NoSpacingChar"/>
    <w:uiPriority w:val="1"/>
    <w:qFormat/>
    <w:rsid w:val="00AF7B1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F7B1F"/>
    <w:rPr>
      <w:rFonts w:eastAsiaTheme="minorEastAsia"/>
      <w:lang w:eastAsia="ja-JP"/>
    </w:rPr>
  </w:style>
  <w:style w:type="paragraph" w:styleId="Bibliography">
    <w:name w:val="Bibliography"/>
    <w:basedOn w:val="Normal"/>
    <w:next w:val="Normal"/>
    <w:uiPriority w:val="37"/>
    <w:unhideWhenUsed/>
    <w:rsid w:val="005C145A"/>
  </w:style>
  <w:style w:type="paragraph" w:styleId="ListParagraph">
    <w:name w:val="List Paragraph"/>
    <w:basedOn w:val="Normal"/>
    <w:uiPriority w:val="34"/>
    <w:qFormat/>
    <w:rsid w:val="000D3F12"/>
    <w:pPr>
      <w:ind w:left="720"/>
      <w:contextualSpacing/>
    </w:pPr>
  </w:style>
  <w:style w:type="paragraph" w:styleId="Title">
    <w:name w:val="Title"/>
    <w:basedOn w:val="Normal"/>
    <w:next w:val="Normal"/>
    <w:link w:val="TitleChar"/>
    <w:uiPriority w:val="10"/>
    <w:qFormat/>
    <w:rsid w:val="000D3F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F1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05692FAAAF4732AFB4DAA79106501E"/>
        <w:category>
          <w:name w:val="General"/>
          <w:gallery w:val="placeholder"/>
        </w:category>
        <w:types>
          <w:type w:val="bbPlcHdr"/>
        </w:types>
        <w:behaviors>
          <w:behavior w:val="content"/>
        </w:behaviors>
        <w:guid w:val="{7953B437-98C2-4EBA-B05C-035A6AC37196}"/>
      </w:docPartPr>
      <w:docPartBody>
        <w:p w:rsidR="00F92713" w:rsidRDefault="00085885" w:rsidP="00085885">
          <w:pPr>
            <w:pStyle w:val="4005692FAAAF4732AFB4DAA79106501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85"/>
    <w:rsid w:val="00085885"/>
    <w:rsid w:val="004E0E90"/>
    <w:rsid w:val="00DE1521"/>
    <w:rsid w:val="00F9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E10FC5B10E40B985A38EC61EB43BA8">
    <w:name w:val="79E10FC5B10E40B985A38EC61EB43BA8"/>
    <w:rsid w:val="00085885"/>
  </w:style>
  <w:style w:type="paragraph" w:customStyle="1" w:styleId="F16CDC8E9B0D4ADEABECF78019F5921F">
    <w:name w:val="F16CDC8E9B0D4ADEABECF78019F5921F"/>
    <w:rsid w:val="00085885"/>
  </w:style>
  <w:style w:type="paragraph" w:customStyle="1" w:styleId="4D617488966544C5A32852115DFF3EC5">
    <w:name w:val="4D617488966544C5A32852115DFF3EC5"/>
    <w:rsid w:val="00085885"/>
  </w:style>
  <w:style w:type="paragraph" w:customStyle="1" w:styleId="E1799ADCACE24F5F8D217CDAE8275160">
    <w:name w:val="E1799ADCACE24F5F8D217CDAE8275160"/>
    <w:rsid w:val="00085885"/>
  </w:style>
  <w:style w:type="paragraph" w:customStyle="1" w:styleId="77053FF736CF42C69A4D0E8D5A56E505">
    <w:name w:val="77053FF736CF42C69A4D0E8D5A56E505"/>
    <w:rsid w:val="00085885"/>
  </w:style>
  <w:style w:type="paragraph" w:customStyle="1" w:styleId="A787DF16169641CFBF42DC63E084C683">
    <w:name w:val="A787DF16169641CFBF42DC63E084C683"/>
    <w:rsid w:val="00085885"/>
  </w:style>
  <w:style w:type="paragraph" w:customStyle="1" w:styleId="11D7889C7A5249CDA1F91102A2940FF7">
    <w:name w:val="11D7889C7A5249CDA1F91102A2940FF7"/>
    <w:rsid w:val="00085885"/>
  </w:style>
  <w:style w:type="paragraph" w:customStyle="1" w:styleId="C1C932FBCA0745219C6E3A0B06BE458F">
    <w:name w:val="C1C932FBCA0745219C6E3A0B06BE458F"/>
    <w:rsid w:val="00085885"/>
  </w:style>
  <w:style w:type="paragraph" w:customStyle="1" w:styleId="C1165BAC911947DBAA0881AF362A8837">
    <w:name w:val="C1165BAC911947DBAA0881AF362A8837"/>
    <w:rsid w:val="00085885"/>
  </w:style>
  <w:style w:type="paragraph" w:customStyle="1" w:styleId="EA440886FBDD41EA9FA8409DF49F753E">
    <w:name w:val="EA440886FBDD41EA9FA8409DF49F753E"/>
    <w:rsid w:val="00085885"/>
  </w:style>
  <w:style w:type="paragraph" w:customStyle="1" w:styleId="2D5D443B45F54DE0B7913C76203085AE">
    <w:name w:val="2D5D443B45F54DE0B7913C76203085AE"/>
    <w:rsid w:val="00085885"/>
  </w:style>
  <w:style w:type="paragraph" w:customStyle="1" w:styleId="CFADD2596CBE4B71A99349D62606BCC7">
    <w:name w:val="CFADD2596CBE4B71A99349D62606BCC7"/>
    <w:rsid w:val="00085885"/>
  </w:style>
  <w:style w:type="paragraph" w:customStyle="1" w:styleId="D0D255FB51B244A7B311C385BAE3E053">
    <w:name w:val="D0D255FB51B244A7B311C385BAE3E053"/>
    <w:rsid w:val="00085885"/>
  </w:style>
  <w:style w:type="paragraph" w:customStyle="1" w:styleId="A2995E780A664D9BAE45B05C67021C55">
    <w:name w:val="A2995E780A664D9BAE45B05C67021C55"/>
    <w:rsid w:val="00085885"/>
  </w:style>
  <w:style w:type="paragraph" w:customStyle="1" w:styleId="AA98789989EB4BFAAB7B93FC317BED95">
    <w:name w:val="AA98789989EB4BFAAB7B93FC317BED95"/>
    <w:rsid w:val="00085885"/>
  </w:style>
  <w:style w:type="paragraph" w:customStyle="1" w:styleId="D8476B181BA34A67AC20A049D00859EA">
    <w:name w:val="D8476B181BA34A67AC20A049D00859EA"/>
    <w:rsid w:val="00085885"/>
  </w:style>
  <w:style w:type="paragraph" w:customStyle="1" w:styleId="4FF71ED426954B4CBCED68F4E78EE341">
    <w:name w:val="4FF71ED426954B4CBCED68F4E78EE341"/>
    <w:rsid w:val="00085885"/>
  </w:style>
  <w:style w:type="paragraph" w:customStyle="1" w:styleId="02CCBDBD2EF34FB59FF32DB513B35038">
    <w:name w:val="02CCBDBD2EF34FB59FF32DB513B35038"/>
    <w:rsid w:val="00085885"/>
  </w:style>
  <w:style w:type="paragraph" w:customStyle="1" w:styleId="FAC6BDBCAD6B46E28414A369F1B50834">
    <w:name w:val="FAC6BDBCAD6B46E28414A369F1B50834"/>
    <w:rsid w:val="00085885"/>
  </w:style>
  <w:style w:type="paragraph" w:customStyle="1" w:styleId="820FE9A82F714DA0B94610D7431311B6">
    <w:name w:val="820FE9A82F714DA0B94610D7431311B6"/>
    <w:rsid w:val="00085885"/>
  </w:style>
  <w:style w:type="paragraph" w:customStyle="1" w:styleId="F45B2855468F4F10A1E9FA7E18335CCA">
    <w:name w:val="F45B2855468F4F10A1E9FA7E18335CCA"/>
    <w:rsid w:val="00085885"/>
  </w:style>
  <w:style w:type="paragraph" w:customStyle="1" w:styleId="22D95B71D1EC4076B12002A051EA6C17">
    <w:name w:val="22D95B71D1EC4076B12002A051EA6C17"/>
    <w:rsid w:val="00085885"/>
  </w:style>
  <w:style w:type="paragraph" w:customStyle="1" w:styleId="4005692FAAAF4732AFB4DAA79106501E">
    <w:name w:val="4005692FAAAF4732AFB4DAA79106501E"/>
    <w:rsid w:val="00085885"/>
  </w:style>
  <w:style w:type="paragraph" w:customStyle="1" w:styleId="7DDFBA18BFCD4CE6A92B5E3C8E3C03D7">
    <w:name w:val="7DDFBA18BFCD4CE6A92B5E3C8E3C03D7"/>
    <w:rsid w:val="00085885"/>
  </w:style>
  <w:style w:type="paragraph" w:customStyle="1" w:styleId="EDCB1037E4CD41DB864316AE3E033BA3">
    <w:name w:val="EDCB1037E4CD41DB864316AE3E033BA3"/>
    <w:rsid w:val="00085885"/>
  </w:style>
  <w:style w:type="paragraph" w:customStyle="1" w:styleId="45342FC297E74850B3C9466EF77699B3">
    <w:name w:val="45342FC297E74850B3C9466EF77699B3"/>
    <w:rsid w:val="00085885"/>
  </w:style>
  <w:style w:type="paragraph" w:customStyle="1" w:styleId="219F730C4BD0481F87E9288532DDB267">
    <w:name w:val="219F730C4BD0481F87E9288532DDB267"/>
    <w:rsid w:val="000858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E10FC5B10E40B985A38EC61EB43BA8">
    <w:name w:val="79E10FC5B10E40B985A38EC61EB43BA8"/>
    <w:rsid w:val="00085885"/>
  </w:style>
  <w:style w:type="paragraph" w:customStyle="1" w:styleId="F16CDC8E9B0D4ADEABECF78019F5921F">
    <w:name w:val="F16CDC8E9B0D4ADEABECF78019F5921F"/>
    <w:rsid w:val="00085885"/>
  </w:style>
  <w:style w:type="paragraph" w:customStyle="1" w:styleId="4D617488966544C5A32852115DFF3EC5">
    <w:name w:val="4D617488966544C5A32852115DFF3EC5"/>
    <w:rsid w:val="00085885"/>
  </w:style>
  <w:style w:type="paragraph" w:customStyle="1" w:styleId="E1799ADCACE24F5F8D217CDAE8275160">
    <w:name w:val="E1799ADCACE24F5F8D217CDAE8275160"/>
    <w:rsid w:val="00085885"/>
  </w:style>
  <w:style w:type="paragraph" w:customStyle="1" w:styleId="77053FF736CF42C69A4D0E8D5A56E505">
    <w:name w:val="77053FF736CF42C69A4D0E8D5A56E505"/>
    <w:rsid w:val="00085885"/>
  </w:style>
  <w:style w:type="paragraph" w:customStyle="1" w:styleId="A787DF16169641CFBF42DC63E084C683">
    <w:name w:val="A787DF16169641CFBF42DC63E084C683"/>
    <w:rsid w:val="00085885"/>
  </w:style>
  <w:style w:type="paragraph" w:customStyle="1" w:styleId="11D7889C7A5249CDA1F91102A2940FF7">
    <w:name w:val="11D7889C7A5249CDA1F91102A2940FF7"/>
    <w:rsid w:val="00085885"/>
  </w:style>
  <w:style w:type="paragraph" w:customStyle="1" w:styleId="C1C932FBCA0745219C6E3A0B06BE458F">
    <w:name w:val="C1C932FBCA0745219C6E3A0B06BE458F"/>
    <w:rsid w:val="00085885"/>
  </w:style>
  <w:style w:type="paragraph" w:customStyle="1" w:styleId="C1165BAC911947DBAA0881AF362A8837">
    <w:name w:val="C1165BAC911947DBAA0881AF362A8837"/>
    <w:rsid w:val="00085885"/>
  </w:style>
  <w:style w:type="paragraph" w:customStyle="1" w:styleId="EA440886FBDD41EA9FA8409DF49F753E">
    <w:name w:val="EA440886FBDD41EA9FA8409DF49F753E"/>
    <w:rsid w:val="00085885"/>
  </w:style>
  <w:style w:type="paragraph" w:customStyle="1" w:styleId="2D5D443B45F54DE0B7913C76203085AE">
    <w:name w:val="2D5D443B45F54DE0B7913C76203085AE"/>
    <w:rsid w:val="00085885"/>
  </w:style>
  <w:style w:type="paragraph" w:customStyle="1" w:styleId="CFADD2596CBE4B71A99349D62606BCC7">
    <w:name w:val="CFADD2596CBE4B71A99349D62606BCC7"/>
    <w:rsid w:val="00085885"/>
  </w:style>
  <w:style w:type="paragraph" w:customStyle="1" w:styleId="D0D255FB51B244A7B311C385BAE3E053">
    <w:name w:val="D0D255FB51B244A7B311C385BAE3E053"/>
    <w:rsid w:val="00085885"/>
  </w:style>
  <w:style w:type="paragraph" w:customStyle="1" w:styleId="A2995E780A664D9BAE45B05C67021C55">
    <w:name w:val="A2995E780A664D9BAE45B05C67021C55"/>
    <w:rsid w:val="00085885"/>
  </w:style>
  <w:style w:type="paragraph" w:customStyle="1" w:styleId="AA98789989EB4BFAAB7B93FC317BED95">
    <w:name w:val="AA98789989EB4BFAAB7B93FC317BED95"/>
    <w:rsid w:val="00085885"/>
  </w:style>
  <w:style w:type="paragraph" w:customStyle="1" w:styleId="D8476B181BA34A67AC20A049D00859EA">
    <w:name w:val="D8476B181BA34A67AC20A049D00859EA"/>
    <w:rsid w:val="00085885"/>
  </w:style>
  <w:style w:type="paragraph" w:customStyle="1" w:styleId="4FF71ED426954B4CBCED68F4E78EE341">
    <w:name w:val="4FF71ED426954B4CBCED68F4E78EE341"/>
    <w:rsid w:val="00085885"/>
  </w:style>
  <w:style w:type="paragraph" w:customStyle="1" w:styleId="02CCBDBD2EF34FB59FF32DB513B35038">
    <w:name w:val="02CCBDBD2EF34FB59FF32DB513B35038"/>
    <w:rsid w:val="00085885"/>
  </w:style>
  <w:style w:type="paragraph" w:customStyle="1" w:styleId="FAC6BDBCAD6B46E28414A369F1B50834">
    <w:name w:val="FAC6BDBCAD6B46E28414A369F1B50834"/>
    <w:rsid w:val="00085885"/>
  </w:style>
  <w:style w:type="paragraph" w:customStyle="1" w:styleId="820FE9A82F714DA0B94610D7431311B6">
    <w:name w:val="820FE9A82F714DA0B94610D7431311B6"/>
    <w:rsid w:val="00085885"/>
  </w:style>
  <w:style w:type="paragraph" w:customStyle="1" w:styleId="F45B2855468F4F10A1E9FA7E18335CCA">
    <w:name w:val="F45B2855468F4F10A1E9FA7E18335CCA"/>
    <w:rsid w:val="00085885"/>
  </w:style>
  <w:style w:type="paragraph" w:customStyle="1" w:styleId="22D95B71D1EC4076B12002A051EA6C17">
    <w:name w:val="22D95B71D1EC4076B12002A051EA6C17"/>
    <w:rsid w:val="00085885"/>
  </w:style>
  <w:style w:type="paragraph" w:customStyle="1" w:styleId="4005692FAAAF4732AFB4DAA79106501E">
    <w:name w:val="4005692FAAAF4732AFB4DAA79106501E"/>
    <w:rsid w:val="00085885"/>
  </w:style>
  <w:style w:type="paragraph" w:customStyle="1" w:styleId="7DDFBA18BFCD4CE6A92B5E3C8E3C03D7">
    <w:name w:val="7DDFBA18BFCD4CE6A92B5E3C8E3C03D7"/>
    <w:rsid w:val="00085885"/>
  </w:style>
  <w:style w:type="paragraph" w:customStyle="1" w:styleId="EDCB1037E4CD41DB864316AE3E033BA3">
    <w:name w:val="EDCB1037E4CD41DB864316AE3E033BA3"/>
    <w:rsid w:val="00085885"/>
  </w:style>
  <w:style w:type="paragraph" w:customStyle="1" w:styleId="45342FC297E74850B3C9466EF77699B3">
    <w:name w:val="45342FC297E74850B3C9466EF77699B3"/>
    <w:rsid w:val="00085885"/>
  </w:style>
  <w:style w:type="paragraph" w:customStyle="1" w:styleId="219F730C4BD0481F87E9288532DDB267">
    <w:name w:val="219F730C4BD0481F87E9288532DDB267"/>
    <w:rsid w:val="00085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b:Source>
    <b:Tag>App131</b:Tag>
    <b:SourceType>DocumentFromInternetSite</b:SourceType>
    <b:Guid>{63F9B4C4-78EB-4969-AC5E-C74CC8DFBD15}</b:Guid>
    <b:Author>
      <b:Author>
        <b:Corporate>Applied Analysis</b:Corporate>
      </b:Author>
    </b:Author>
    <b:Title>Opportunity is Everywhere</b:Title>
    <b:Year>2013</b:Year>
    <b:InternetSiteTitle>Applied Analysis</b:InternetSiteTitle>
    <b:YearAccessed>2013</b:YearAccessed>
    <b:MonthAccessed>December</b:MonthAccessed>
    <b:DayAccessed>13</b:DayAccessed>
    <b:URL>http://www.appliedanalysis.com/presentations/preview/2013/</b:URL>
    <b:Month>January</b:Month>
    <b:Day>24</b:Day>
    <b:RefOrder>2</b:RefOrder>
  </b:Source>
  <b:Source>
    <b:Tag>Appry</b:Tag>
    <b:SourceType>DocumentFromInternetSite</b:SourceType>
    <b:Guid>{260579DD-1E28-4530-8218-87ECD334EC4C}</b:Guid>
    <b:Author>
      <b:Author>
        <b:Corporate>Applied Analysis</b:Corporate>
      </b:Author>
    </b:Author>
    <b:Title>Local Governments and a Nevada Services Tax</b:Title>
    <b:InternetSiteTitle>Applied Analysis</b:InternetSiteTitle>
    <b:Year>February</b:Year>
    <b:Month>2</b:Month>
    <b:Day>2012</b:Day>
    <b:YearAccessed>2013</b:YearAccessed>
    <b:MonthAccessed>December</b:MonthAccessed>
    <b:DayAccessed>2013</b:DayAccessed>
    <b:URL>http://www.appliedanalysis.com/presentations/mayors/2012/nvsvctax-0212.pdf</b:URL>
    <b:RefOrder>3</b:RefOrder>
  </b:Source>
  <b:Source>
    <b:Tag>App132</b:Tag>
    <b:SourceType>DocumentFromInternetSite</b:SourceType>
    <b:Guid>{B1AB42B5-3101-416D-80F3-C033FD1589BC}</b:Guid>
    <b:Author>
      <b:Author>
        <b:Corporate>Applied Analysis</b:Corporate>
      </b:Author>
    </b:Author>
    <b:Title>If Economic Development is Nevada's New Economy, What Does Nevada's New Future Look Like?</b:Title>
    <b:InternetSiteTitle>Applied Analysis</b:InternetSiteTitle>
    <b:Year>2012</b:Year>
    <b:Month>January</b:Month>
    <b:Day>19</b:Day>
    <b:YearAccessed>2013</b:YearAccessed>
    <b:MonthAccessed>December</b:MonthAccessed>
    <b:DayAccessed>13</b:DayAccessed>
    <b:URL>http://www.appliedanalysis.com/presentations/nda/2012/nda-nevadasfuture-0112.pdf</b:URL>
    <b:RefOrder>6</b:RefOrder>
  </b:Source>
  <b:Source>
    <b:Tag>App133</b:Tag>
    <b:SourceType>DocumentFromInternetSite</b:SourceType>
    <b:Guid>{E7E967C2-6E78-4E98-BB5C-768FCC8F9C78}</b:Guid>
    <b:Author>
      <b:Author>
        <b:Corporate>Applied Analysis</b:Corporate>
      </b:Author>
    </b:Author>
    <b:Title>The "New Nevada" Imagining What Comes Next</b:Title>
    <b:InternetSiteTitle>Applied Analysis</b:InternetSiteTitle>
    <b:Year>2013</b:Year>
    <b:Month>September</b:Month>
    <b:Day>20</b:Day>
    <b:YearAccessed>2013</b:YearAccessed>
    <b:MonthAccessed>December</b:MonthAccessed>
    <b:DayAccessed>13</b:DayAccessed>
    <b:URL>http://www.appliedanalysis.com/presentations/unlv/2013/tech-summit/Technology-Summit-Sep2013.pdf</b:URL>
    <b:RefOrder>5</b:RefOrder>
  </b:Source>
  <b:Source>
    <b:Tag>App09</b:Tag>
    <b:SourceType>Report</b:SourceType>
    <b:Guid>{519BC732-90EC-4F58-9C11-BC7DF4665A63}</b:Guid>
    <b:Title>The Tourism Industry's Contribution to Major Public Revenues</b:Title>
    <b:City>Las Vegas</b:City>
    <b:Year>2009</b:Year>
    <b:Author>
      <b:Author>
        <b:Corporate>Applied Analysis</b:Corporate>
      </b:Author>
    </b:Author>
    <b:Publisher>Las Vegas Convention and Visitors Authority</b:Publisher>
    <b:RefOrder>7</b:RefOrder>
  </b:Source>
  <b:Source>
    <b:Tag>Ric13</b:Tag>
    <b:SourceType>DocumentFromInternetSite</b:SourceType>
    <b:Guid>{1FD16562-1AFC-4D9C-9913-2E515C0FD935}</b:Guid>
    <b:Author>
      <b:Author>
        <b:NameList>
          <b:Person>
            <b:Last>Stevenson</b:Last>
            <b:First>Richard</b:First>
            <b:Middle>W.</b:Middle>
          </b:Person>
        </b:NameList>
      </b:Author>
    </b:Author>
    <b:Title>Governors Push Bigger Reliance on Sales Taxes</b:Title>
    <b:InternetSiteTitle>New York Times</b:InternetSiteTitle>
    <b:Year>2013</b:Year>
    <b:Month>January</b:Month>
    <b:Day>24</b:Day>
    <b:YearAccessed>2013</b:YearAccessed>
    <b:MonthAccessed>December</b:MonthAccessed>
    <b:DayAccessed>6</b:DayAccessed>
    <b:URL>2013</b:URL>
    <b:RefOrder>8</b:RefOrder>
  </b:Source>
  <b:Source>
    <b:Tag>App08</b:Tag>
    <b:SourceType>Report</b:SourceType>
    <b:Guid>{7C6DD664-DE93-49C9-AB70-9D930DE09F9B}</b:Guid>
    <b:Title>The Relative Stability of Nevada's Tax System</b:Title>
    <b:Year>2008</b:Year>
    <b:Author>
      <b:Author>
        <b:Corporate>Applied Analysis</b:Corporate>
      </b:Author>
    </b:Author>
    <b:Publisher>Las Vegas Chamber of Commerce</b:Publisher>
    <b:City>Las Vegas</b:City>
    <b:RefOrder>9</b:RefOrder>
  </b:Source>
  <b:Source>
    <b:Tag>Nev</b:Tag>
    <b:SourceType>DocumentFromInternetSite</b:SourceType>
    <b:Guid>{06337B44-FB6F-A340-99C8-FC0D1F11BF65}</b:Guid>
    <b:Title>Nevada Constitution Article IV, Section 18(2)</b:Title>
    <b:URL>http://www.leg.state.nv.us/const/nvconst.html</b:URL>
    <b:RefOrder>1</b:RefOrder>
  </b:Source>
  <b:Source>
    <b:Tag>EdV13</b:Tag>
    <b:SourceType>DocumentFromInternetSite</b:SourceType>
    <b:Guid>{2DF81CAE-17D6-C149-80ED-89EE68DAAF14}</b:Guid>
    <b:Author>
      <b:Author>
        <b:NameList>
          <b:Person>
            <b:Last>Vogel</b:Last>
            <b:First>Ed</b:First>
          </b:Person>
        </b:NameList>
      </b:Author>
    </b:Author>
    <b:Title>Nevada state government set to benefit from deal with Amazon.com</b:Title>
    <b:InternetSiteTitle>Las Vegas Review-Journal</b:InternetSiteTitle>
    <b:URL>http://www.reviewjournal.com/news/nevada-state-government-benefit-sales-tax-deal-amazoncom</b:URL>
    <b:Year>2013</b:Year>
    <b:Month>December</b:Month>
    <b:Day>7</b:Day>
    <b:YearAccessed>2014</b:YearAccessed>
    <b:MonthAccessed>May</b:MonthAccessed>
    <b:DayAccessed>1</b:DayAccessed>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0348BC-ADD3-4907-907B-A4F5C1C9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Tax Reform in Nevada</vt:lpstr>
    </vt:vector>
  </TitlesOfParts>
  <Company>NV Energy</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Reform in Nevada</dc:title>
  <dc:subject>Ideas for Creating a More Stable Revenue Structure</dc:subject>
  <dc:creator>J.T. Creedon</dc:creator>
  <cp:lastModifiedBy>oit</cp:lastModifiedBy>
  <cp:revision>2</cp:revision>
  <cp:lastPrinted>2013-12-13T17:37:00Z</cp:lastPrinted>
  <dcterms:created xsi:type="dcterms:W3CDTF">2014-05-20T18:05:00Z</dcterms:created>
  <dcterms:modified xsi:type="dcterms:W3CDTF">2014-05-20T18:05:00Z</dcterms:modified>
</cp:coreProperties>
</file>